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after="210" w:line="600" w:lineRule="exact"/>
        <w:jc w:val="center"/>
        <w:rPr>
          <w:rFonts w:hint="eastAsia" w:ascii="宋体" w:hAnsi="宋体" w:eastAsia="宋体"/>
          <w:kern w:val="36"/>
          <w:sz w:val="44"/>
          <w:szCs w:val="44"/>
        </w:rPr>
      </w:pPr>
    </w:p>
    <w:p>
      <w:pPr>
        <w:widowControl/>
        <w:snapToGrid w:val="0"/>
        <w:spacing w:after="210" w:line="600" w:lineRule="exact"/>
        <w:jc w:val="center"/>
        <w:rPr>
          <w:rFonts w:hint="eastAsia" w:ascii="宋体" w:hAnsi="宋体" w:eastAsia="宋体"/>
          <w:kern w:val="36"/>
          <w:sz w:val="44"/>
          <w:szCs w:val="44"/>
        </w:rPr>
      </w:pPr>
    </w:p>
    <w:p>
      <w:pPr>
        <w:keepNext w:val="0"/>
        <w:keepLines w:val="0"/>
        <w:pageBreakBefore w:val="0"/>
        <w:widowControl/>
        <w:kinsoku/>
        <w:wordWrap/>
        <w:overflowPunct/>
        <w:topLinePunct w:val="0"/>
        <w:bidi w:val="0"/>
        <w:snapToGrid w:val="0"/>
        <w:spacing w:after="210" w:line="500" w:lineRule="exact"/>
        <w:jc w:val="center"/>
        <w:textAlignment w:val="auto"/>
        <w:rPr>
          <w:rFonts w:hint="eastAsia" w:ascii="宋体" w:hAnsi="宋体" w:eastAsia="宋体"/>
          <w:kern w:val="36"/>
          <w:sz w:val="44"/>
          <w:szCs w:val="44"/>
        </w:rPr>
      </w:pPr>
      <w:r>
        <w:rPr>
          <w:rFonts w:hint="eastAsia" w:ascii="宋体" w:hAnsi="宋体" w:eastAsia="宋体"/>
          <w:kern w:val="36"/>
          <w:sz w:val="44"/>
          <w:szCs w:val="44"/>
        </w:rPr>
        <w:t>唐山市卫生健康考试中心</w:t>
      </w:r>
    </w:p>
    <w:p>
      <w:pPr>
        <w:keepNext w:val="0"/>
        <w:keepLines w:val="0"/>
        <w:pageBreakBefore w:val="0"/>
        <w:widowControl/>
        <w:kinsoku/>
        <w:wordWrap/>
        <w:overflowPunct/>
        <w:topLinePunct w:val="0"/>
        <w:bidi w:val="0"/>
        <w:snapToGrid w:val="0"/>
        <w:spacing w:after="210" w:line="500" w:lineRule="exact"/>
        <w:jc w:val="center"/>
        <w:textAlignment w:val="auto"/>
        <w:rPr>
          <w:rFonts w:hint="eastAsia" w:ascii="宋体" w:hAnsi="宋体" w:eastAsia="宋体"/>
          <w:kern w:val="36"/>
          <w:sz w:val="44"/>
          <w:szCs w:val="44"/>
        </w:rPr>
      </w:pPr>
      <w:r>
        <w:rPr>
          <w:rFonts w:hint="eastAsia" w:ascii="宋体" w:hAnsi="宋体" w:eastAsia="宋体"/>
          <w:kern w:val="36"/>
          <w:sz w:val="44"/>
          <w:szCs w:val="44"/>
        </w:rPr>
        <w:t>关于</w:t>
      </w:r>
      <w:r>
        <w:rPr>
          <w:rFonts w:ascii="宋体" w:hAnsi="宋体" w:eastAsia="宋体"/>
          <w:kern w:val="36"/>
          <w:sz w:val="44"/>
          <w:szCs w:val="44"/>
        </w:rPr>
        <w:t>做好2023年医师资格考试网上报名与资格审核确认工作的通知</w:t>
      </w:r>
    </w:p>
    <w:p>
      <w:pPr>
        <w:keepNext w:val="0"/>
        <w:keepLines w:val="0"/>
        <w:pageBreakBefore w:val="0"/>
        <w:widowControl/>
        <w:kinsoku/>
        <w:wordWrap/>
        <w:overflowPunct/>
        <w:topLinePunct w:val="0"/>
        <w:bidi w:val="0"/>
        <w:snapToGrid w:val="0"/>
        <w:spacing w:after="210" w:line="500" w:lineRule="exact"/>
        <w:jc w:val="center"/>
        <w:textAlignment w:val="auto"/>
        <w:rPr>
          <w:rFonts w:ascii="宋体" w:hAnsi="宋体" w:eastAsia="宋体"/>
          <w:kern w:val="36"/>
          <w:sz w:val="44"/>
          <w:szCs w:val="44"/>
        </w:rPr>
      </w:pPr>
    </w:p>
    <w:p>
      <w:pPr>
        <w:keepNext w:val="0"/>
        <w:keepLines w:val="0"/>
        <w:pageBreakBefore w:val="0"/>
        <w:widowControl/>
        <w:kinsoku/>
        <w:wordWrap/>
        <w:overflowPunct/>
        <w:topLinePunct w:val="0"/>
        <w:bidi w:val="0"/>
        <w:spacing w:line="500" w:lineRule="exact"/>
        <w:textAlignment w:val="auto"/>
        <w:rPr>
          <w:rFonts w:ascii="宋体" w:hAnsi="宋体" w:eastAsia="宋体" w:cs="宋体"/>
          <w:color w:val="222222"/>
          <w:kern w:val="0"/>
          <w:sz w:val="26"/>
          <w:szCs w:val="26"/>
        </w:rPr>
      </w:pPr>
      <w:r>
        <w:rPr>
          <w:rFonts w:hint="eastAsia" w:ascii="仿宋" w:hAnsi="仿宋" w:eastAsia="仿宋" w:cs="宋体"/>
          <w:color w:val="000000"/>
          <w:kern w:val="0"/>
          <w:sz w:val="32"/>
          <w:szCs w:val="32"/>
        </w:rPr>
        <w:t>各位考生</w:t>
      </w:r>
      <w:r>
        <w:rPr>
          <w:rFonts w:hint="eastAsia" w:ascii="仿宋" w:hAnsi="仿宋" w:eastAsia="仿宋" w:cs="宋体"/>
          <w:color w:val="222222"/>
          <w:kern w:val="0"/>
          <w:sz w:val="32"/>
          <w:szCs w:val="32"/>
        </w:rPr>
        <w:t>：</w:t>
      </w:r>
    </w:p>
    <w:p>
      <w:pPr>
        <w:keepNext w:val="0"/>
        <w:keepLines w:val="0"/>
        <w:pageBreakBefore w:val="0"/>
        <w:widowControl/>
        <w:kinsoku/>
        <w:wordWrap/>
        <w:overflowPunct/>
        <w:topLinePunct w:val="0"/>
        <w:bidi w:val="0"/>
        <w:spacing w:line="500" w:lineRule="exact"/>
        <w:ind w:firstLine="640" w:firstLineChars="20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根据《国家卫生健康委医师资格考试委员会公告》（2023年第1号）和《河北考区关于开展2023年医师资格考试网上报名及资格审核工作的通知》(冀医考办[2023]第1号)要求，结合我市实际，现就做好唐山市考点2023年医师资格考试报名及资格审核确认工作有关事项通知如下：</w:t>
      </w:r>
    </w:p>
    <w:p>
      <w:pPr>
        <w:keepNext w:val="0"/>
        <w:keepLines w:val="0"/>
        <w:pageBreakBefore w:val="0"/>
        <w:widowControl/>
        <w:kinsoku/>
        <w:wordWrap/>
        <w:overflowPunct/>
        <w:topLinePunct w:val="0"/>
        <w:bidi w:val="0"/>
        <w:spacing w:line="500" w:lineRule="exact"/>
        <w:ind w:firstLine="640" w:firstLineChars="200"/>
        <w:textAlignment w:val="auto"/>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一、网上报名</w:t>
      </w:r>
    </w:p>
    <w:p>
      <w:pPr>
        <w:keepNext w:val="0"/>
        <w:keepLines w:val="0"/>
        <w:pageBreakBefore w:val="0"/>
        <w:widowControl/>
        <w:kinsoku/>
        <w:wordWrap/>
        <w:overflowPunct/>
        <w:topLinePunct w:val="0"/>
        <w:bidi w:val="0"/>
        <w:spacing w:line="500" w:lineRule="exact"/>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222222"/>
          <w:kern w:val="0"/>
          <w:sz w:val="32"/>
          <w:szCs w:val="32"/>
        </w:rPr>
        <w:t>（一）2023年2月1日至2月15日24时</w:t>
      </w:r>
      <w:r>
        <w:rPr>
          <w:rFonts w:hint="eastAsia" w:ascii="仿宋" w:hAnsi="仿宋" w:eastAsia="仿宋" w:cs="宋体"/>
          <w:color w:val="000000"/>
          <w:kern w:val="0"/>
          <w:sz w:val="32"/>
          <w:szCs w:val="32"/>
        </w:rPr>
        <w:t>（网址http://www.nmec.org.cn）逾期不予补报。</w:t>
      </w:r>
    </w:p>
    <w:p>
      <w:pPr>
        <w:keepNext w:val="0"/>
        <w:keepLines w:val="0"/>
        <w:pageBreakBefore w:val="0"/>
        <w:widowControl/>
        <w:kinsoku/>
        <w:wordWrap/>
        <w:overflowPunct/>
        <w:topLinePunct w:val="0"/>
        <w:bidi w:val="0"/>
        <w:spacing w:line="500" w:lineRule="exact"/>
        <w:ind w:firstLine="640" w:firstLineChars="20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（二）考生上传的所有报名材料必须以原件拍照且清晰可见，放大之后必须清楚。报名期间考生可随时上传、修改报名材料，报名截止后上传功能关闭，逾期未上传材料的视为放弃报名。</w:t>
      </w:r>
    </w:p>
    <w:p>
      <w:pPr>
        <w:keepNext w:val="0"/>
        <w:keepLines w:val="0"/>
        <w:pageBreakBefore w:val="0"/>
        <w:widowControl/>
        <w:kinsoku/>
        <w:wordWrap/>
        <w:overflowPunct/>
        <w:topLinePunct w:val="0"/>
        <w:bidi w:val="0"/>
        <w:spacing w:line="500" w:lineRule="exact"/>
        <w:ind w:firstLine="640" w:firstLineChars="20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（三）报考条件详见：《国家医学考试网》-《医师资格考试报名资格规定（2014版）》（相关链接：</w:t>
      </w:r>
      <w:r>
        <w:fldChar w:fldCharType="begin"/>
      </w:r>
      <w:r>
        <w:instrText xml:space="preserve"> HYPERLINK "http://www.nmec.org.cn/Pages/ArticleInfo-0-10769.html" </w:instrText>
      </w:r>
      <w:r>
        <w:fldChar w:fldCharType="separate"/>
      </w:r>
      <w:r>
        <w:rPr>
          <w:rStyle w:val="11"/>
          <w:rFonts w:hint="eastAsia" w:ascii="仿宋" w:hAnsi="仿宋" w:eastAsia="仿宋" w:cs="宋体"/>
          <w:kern w:val="0"/>
          <w:sz w:val="32"/>
          <w:szCs w:val="32"/>
        </w:rPr>
        <w:t>http://www.nmec.org.cn/Pages/ArticleInfo-0-10769.html</w:t>
      </w:r>
      <w:r>
        <w:rPr>
          <w:rStyle w:val="11"/>
          <w:rFonts w:hint="eastAsia" w:ascii="仿宋" w:hAnsi="仿宋" w:eastAsia="仿宋" w:cs="宋体"/>
          <w:kern w:val="0"/>
          <w:sz w:val="32"/>
          <w:szCs w:val="32"/>
        </w:rPr>
        <w:fldChar w:fldCharType="end"/>
      </w:r>
      <w:r>
        <w:rPr>
          <w:rFonts w:hint="eastAsia" w:ascii="仿宋" w:hAnsi="仿宋" w:eastAsia="仿宋" w:cs="宋体"/>
          <w:color w:val="222222"/>
          <w:kern w:val="0"/>
          <w:sz w:val="32"/>
          <w:szCs w:val="32"/>
        </w:rPr>
        <w:t>）</w:t>
      </w:r>
    </w:p>
    <w:p>
      <w:pPr>
        <w:keepNext w:val="0"/>
        <w:keepLines w:val="0"/>
        <w:pageBreakBefore w:val="0"/>
        <w:widowControl/>
        <w:kinsoku/>
        <w:wordWrap/>
        <w:overflowPunct/>
        <w:topLinePunct w:val="0"/>
        <w:bidi w:val="0"/>
        <w:spacing w:line="500" w:lineRule="exact"/>
        <w:ind w:firstLine="640" w:firstLineChars="20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（四）2022年在国家实践技能考试基地参加实践技能考试成绩合格的考生，2023年网上报名并资格审核通过后，可直接参加医学综合考试。</w:t>
      </w:r>
    </w:p>
    <w:p>
      <w:pPr>
        <w:keepNext w:val="0"/>
        <w:keepLines w:val="0"/>
        <w:pageBreakBefore w:val="0"/>
        <w:widowControl/>
        <w:numPr>
          <w:ilvl w:val="0"/>
          <w:numId w:val="1"/>
        </w:numPr>
        <w:kinsoku/>
        <w:wordWrap/>
        <w:overflowPunct/>
        <w:topLinePunct w:val="0"/>
        <w:bidi w:val="0"/>
        <w:spacing w:line="500" w:lineRule="exact"/>
        <w:ind w:firstLine="640" w:firstLineChars="200"/>
        <w:textAlignment w:val="auto"/>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资格审核</w:t>
      </w:r>
    </w:p>
    <w:p>
      <w:pPr>
        <w:keepNext w:val="0"/>
        <w:keepLines w:val="0"/>
        <w:pageBreakBefore w:val="0"/>
        <w:widowControl/>
        <w:numPr>
          <w:ilvl w:val="0"/>
          <w:numId w:val="0"/>
        </w:numPr>
        <w:kinsoku/>
        <w:wordWrap/>
        <w:overflowPunct/>
        <w:topLinePunct w:val="0"/>
        <w:bidi w:val="0"/>
        <w:spacing w:line="500" w:lineRule="exact"/>
        <w:ind w:firstLine="640" w:firstLineChars="200"/>
        <w:textAlignment w:val="auto"/>
        <w:rPr>
          <w:rFonts w:hint="eastAsia" w:ascii="仿宋" w:hAnsi="仿宋" w:eastAsia="仿宋" w:cs="宋体"/>
          <w:color w:val="222222"/>
          <w:kern w:val="0"/>
          <w:sz w:val="32"/>
          <w:szCs w:val="32"/>
          <w:lang w:eastAsia="zh-CN"/>
        </w:rPr>
      </w:pPr>
      <w:r>
        <w:rPr>
          <w:rFonts w:hint="eastAsia" w:ascii="仿宋" w:hAnsi="仿宋" w:eastAsia="仿宋" w:cs="宋体"/>
          <w:color w:val="222222"/>
          <w:kern w:val="0"/>
          <w:sz w:val="32"/>
          <w:szCs w:val="32"/>
        </w:rPr>
        <w:t>（一）2023年2月</w:t>
      </w:r>
      <w:r>
        <w:rPr>
          <w:rFonts w:hint="eastAsia" w:ascii="仿宋" w:hAnsi="仿宋" w:eastAsia="仿宋" w:cs="宋体"/>
          <w:color w:val="222222"/>
          <w:kern w:val="0"/>
          <w:sz w:val="32"/>
          <w:szCs w:val="32"/>
          <w:lang w:val="en-US" w:eastAsia="zh-CN"/>
        </w:rPr>
        <w:t>15</w:t>
      </w:r>
      <w:r>
        <w:rPr>
          <w:rFonts w:hint="eastAsia" w:ascii="仿宋" w:hAnsi="仿宋" w:eastAsia="仿宋" w:cs="宋体"/>
          <w:color w:val="222222"/>
          <w:kern w:val="0"/>
          <w:sz w:val="32"/>
          <w:szCs w:val="32"/>
        </w:rPr>
        <w:t>日之前，各县（市、区）医疗机构的考生按照属地管理原则，考生持所有报名材料到所在辖区的县（市、区）卫生健康局</w:t>
      </w:r>
      <w:r>
        <w:rPr>
          <w:rFonts w:hint="eastAsia" w:ascii="仿宋" w:hAnsi="仿宋" w:eastAsia="仿宋" w:cs="宋体"/>
          <w:color w:val="222222"/>
          <w:kern w:val="0"/>
          <w:sz w:val="32"/>
          <w:szCs w:val="32"/>
          <w:lang w:eastAsia="zh-CN"/>
        </w:rPr>
        <w:t>、开发区（管理区）社管局医政科</w:t>
      </w:r>
      <w:r>
        <w:rPr>
          <w:rFonts w:hint="eastAsia" w:ascii="仿宋" w:hAnsi="仿宋" w:eastAsia="仿宋" w:cs="宋体"/>
          <w:color w:val="222222"/>
          <w:kern w:val="0"/>
          <w:sz w:val="32"/>
          <w:szCs w:val="32"/>
        </w:rPr>
        <w:t>上交报名材料并进行</w:t>
      </w:r>
      <w:r>
        <w:rPr>
          <w:rFonts w:hint="eastAsia" w:ascii="仿宋" w:hAnsi="仿宋" w:eastAsia="仿宋" w:cs="宋体"/>
          <w:color w:val="222222"/>
          <w:kern w:val="0"/>
          <w:sz w:val="32"/>
          <w:szCs w:val="32"/>
          <w:lang w:eastAsia="zh-CN"/>
        </w:rPr>
        <w:t>初</w:t>
      </w:r>
      <w:r>
        <w:rPr>
          <w:rFonts w:hint="eastAsia" w:ascii="仿宋" w:hAnsi="仿宋" w:eastAsia="仿宋" w:cs="宋体"/>
          <w:color w:val="222222"/>
          <w:kern w:val="0"/>
          <w:sz w:val="32"/>
          <w:szCs w:val="32"/>
        </w:rPr>
        <w:t>审</w:t>
      </w:r>
      <w:r>
        <w:rPr>
          <w:rFonts w:hint="eastAsia" w:ascii="仿宋" w:hAnsi="仿宋" w:eastAsia="仿宋" w:cs="宋体"/>
          <w:color w:val="222222"/>
          <w:kern w:val="0"/>
          <w:sz w:val="32"/>
          <w:szCs w:val="32"/>
          <w:lang w:eastAsia="zh-CN"/>
        </w:rPr>
        <w:t>；市直各医疗卫生单位，华北理大学附院、开滦医院、弘慈医院、唐山中心医院、南湖医院的考生由本院医务科收取报名材料进行初审。</w:t>
      </w:r>
    </w:p>
    <w:p>
      <w:pPr>
        <w:keepNext w:val="0"/>
        <w:keepLines w:val="0"/>
        <w:pageBreakBefore w:val="0"/>
        <w:widowControl/>
        <w:numPr>
          <w:ilvl w:val="0"/>
          <w:numId w:val="2"/>
        </w:numPr>
        <w:kinsoku/>
        <w:wordWrap/>
        <w:overflowPunct/>
        <w:topLinePunct w:val="0"/>
        <w:bidi w:val="0"/>
        <w:spacing w:line="500" w:lineRule="exact"/>
        <w:ind w:firstLine="640" w:firstLineChars="20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审</w:t>
      </w:r>
      <w:r>
        <w:rPr>
          <w:rFonts w:hint="eastAsia" w:ascii="仿宋" w:hAnsi="仿宋" w:eastAsia="仿宋" w:cs="宋体"/>
          <w:color w:val="222222"/>
          <w:kern w:val="0"/>
          <w:sz w:val="32"/>
          <w:szCs w:val="32"/>
          <w:lang w:eastAsia="zh-CN"/>
        </w:rPr>
        <w:t>核</w:t>
      </w:r>
      <w:r>
        <w:rPr>
          <w:rFonts w:hint="eastAsia" w:ascii="仿宋" w:hAnsi="仿宋" w:eastAsia="仿宋" w:cs="宋体"/>
          <w:color w:val="222222"/>
          <w:kern w:val="0"/>
          <w:sz w:val="32"/>
          <w:szCs w:val="32"/>
        </w:rPr>
        <w:t>合格的报名材料原件收集、整理后交至市</w:t>
      </w:r>
      <w:r>
        <w:rPr>
          <w:rFonts w:hint="eastAsia" w:ascii="仿宋" w:hAnsi="仿宋" w:eastAsia="仿宋" w:cs="宋体"/>
          <w:color w:val="222222"/>
          <w:kern w:val="0"/>
          <w:sz w:val="32"/>
          <w:szCs w:val="32"/>
          <w:lang w:eastAsia="zh-CN"/>
        </w:rPr>
        <w:t>卫生干校</w:t>
      </w:r>
      <w:r>
        <w:rPr>
          <w:rFonts w:hint="eastAsia" w:ascii="仿宋" w:hAnsi="仿宋" w:eastAsia="仿宋" w:cs="宋体"/>
          <w:color w:val="222222"/>
          <w:kern w:val="0"/>
          <w:sz w:val="32"/>
          <w:szCs w:val="32"/>
        </w:rPr>
        <w:t>，进行资格复审</w:t>
      </w:r>
      <w:r>
        <w:rPr>
          <w:rFonts w:hint="eastAsia" w:ascii="仿宋" w:hAnsi="仿宋" w:eastAsia="仿宋" w:cs="宋体"/>
          <w:color w:val="222222"/>
          <w:kern w:val="0"/>
          <w:sz w:val="32"/>
          <w:szCs w:val="32"/>
          <w:lang w:eastAsia="zh-CN"/>
        </w:rPr>
        <w:t>（复审时间另行通知），同时</w:t>
      </w:r>
      <w:r>
        <w:rPr>
          <w:rFonts w:hint="eastAsia" w:ascii="仿宋" w:hAnsi="仿宋" w:eastAsia="仿宋" w:cs="宋体"/>
          <w:color w:val="222222"/>
          <w:kern w:val="0"/>
          <w:sz w:val="32"/>
          <w:szCs w:val="32"/>
        </w:rPr>
        <w:t>携带电子版《2023年医师资格考试考生信息登记表》（附件1）。</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三、网上上传材料与审核提交的以下资料必须为原件</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（一）毕业证原件。报考传统医学师承或确有专长人员医师资格考试的，需提交《传统医学师承出师证书》或《传统医学医术确有专长证书》原件。</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（二）执业助理医师报考执业医师的，需提交《助理医师资格证书》和《助理医师执业证书》的原件。</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（三）中专学历的考生，需提交省教育行政部门出具的《学历认证报告》原件，大专及以上学历需提供学信网下载打印的《教育部学历证书电子注册备案表》原件。</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（四）《医师资格考试网上报名成功通知单》一份。</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（五）《医师资格考试试用期考核证明》或《执业助理医师报考执业医师执业期考核证明》（见附件）。</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（六）《医疗机构执业许可证》副本上传原件，初审时提交复印件，并加盖机构公章（必须为鲜章）。</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（七）有效身份证上传原件，初审时提交复印件。</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（八）带教老师“医师执业证书”上传原件，初审时提交复印件，并加盖机构公章（必须为鲜章）。</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（九）诚信考试承诺书（见附件）。</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（十）2022年毕业的应届生需提供《应届医学专业毕业生医师资格考试报考承诺书》（见附件）。</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（十一）参加院前急救、儿科专业短线医学专业加试的考生还需要上传《2023年医师资格考试短线医学专业加试申请表》（附件5一式两份）和医疗机构岗位公示证明。</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（十二）报考乡村全科执业助理医师须在乡镇卫生院或村卫生室工作满一年且考核合格。</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645"/>
        <w:jc w:val="left"/>
        <w:textAlignment w:val="auto"/>
        <w:outlineLvl w:val="9"/>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w:t>
      </w:r>
      <w:r>
        <w:rPr>
          <w:rFonts w:hint="eastAsia" w:ascii="仿宋" w:hAnsi="仿宋" w:eastAsia="仿宋" w:cs="仿宋"/>
          <w:kern w:val="0"/>
          <w:sz w:val="32"/>
          <w:szCs w:val="32"/>
          <w:lang w:val="zh-CN" w:eastAsia="zh-CN"/>
        </w:rPr>
        <w:t>十三</w:t>
      </w:r>
      <w:r>
        <w:rPr>
          <w:rFonts w:hint="eastAsia" w:ascii="仿宋" w:hAnsi="仿宋" w:eastAsia="仿宋" w:cs="仿宋"/>
          <w:kern w:val="0"/>
          <w:sz w:val="32"/>
          <w:szCs w:val="32"/>
          <w:lang w:val="zh-CN"/>
        </w:rPr>
        <w:t>）各单位负责考生报名材料现场审核，合格的录入《花名册》（附件），按要求排列好考生报名材料并按顺序装订（见附件</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val="zh-CN"/>
        </w:rPr>
        <w:t>），花名册上考生的编号要与</w:t>
      </w:r>
      <w:r>
        <w:rPr>
          <w:rFonts w:hint="eastAsia" w:ascii="仿宋" w:hAnsi="仿宋" w:eastAsia="仿宋" w:cs="仿宋"/>
          <w:b/>
          <w:color w:val="FF0000"/>
          <w:kern w:val="0"/>
          <w:sz w:val="32"/>
          <w:szCs w:val="32"/>
          <w:lang w:val="zh-CN"/>
        </w:rPr>
        <w:t>报名成功通知单</w:t>
      </w:r>
      <w:r>
        <w:rPr>
          <w:rFonts w:hint="eastAsia" w:ascii="仿宋" w:hAnsi="仿宋" w:eastAsia="仿宋" w:cs="仿宋"/>
          <w:kern w:val="0"/>
          <w:sz w:val="32"/>
          <w:szCs w:val="32"/>
          <w:lang w:val="zh-CN"/>
        </w:rPr>
        <w:t>的编号一致，按类别编号都要从1开始排序。</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四、网上缴费</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唐山市考点缴费实行网上缴费，待考区复审通过后即可缴纳实践技能考试费，具体缴费时间及要求会在唐山市卫生健康委官网及唐山市卫生健康考试中心微信公众号上发布通知，请考生密切关注。未完成网上缴费的考生，视为放弃报名，不能参加医师资格考试。技能免考的考生无需缴纳实践技能考试费。因个人原因缴费后未参加考试的，不予退费。</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五、考试时间</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（一）实践技能考试：2023年6月3日-6月14日（具体时间考生以准考证上时间为准）。</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（二）医学综合考试：2023年8月18日-20日（具体时间考生以准考证上时间为准）。</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六、特别提示</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（一）考生提交的所有报名材料必须与网上上传材料一致。</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（二）毕业证上的姓名、出生日期必须与身份证姓名、出生日期一致，如果不一致请出具相关合法证明。</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三）执业助理医师报考执业医师的，具有高等学校医学专科学历者，其取得《医师执业证书》的时间需满二年，截止时间为2021年8月17日（含）前注册，可报考执业医师；具有中等学校医学专业学历者，其取得《医师执业证书》的时间需满五年，截止时间为2018年8月17日（含）前注册，可报考执业医师。</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四）执业助理医师执业期间有变更记录，导致注册时间不满足报考年限的需上传首次执业注册证明。首次注册证明需注册部门从注册系统中打印制式的历史信息查询表并加盖注册部门公章（首次注册证明应含注册时间、地点、照片）。</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（五）网报成功的考生实行属地管理，请务必在各县（市、区）规定的时间内将报名材料交到所在县区卫生健康局进行初审。</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（六）请各位考生报名时牢记自己网报用户名及密码，避免影响个人成绩查询或下一年度考试报名。</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（七）2023年医师资格考试报名、审核工作如有变化及新要求，将在唐山市卫生健康委官网及唐山市卫生健康考试中心微信公众号上发布通知，请考生密切关注。</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rPr>
        <w:t>附件：</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lang w:val="en-US" w:eastAsia="zh-CN"/>
        </w:rPr>
        <w:t>1</w:t>
      </w:r>
      <w:r>
        <w:rPr>
          <w:rFonts w:hint="eastAsia" w:ascii="仿宋" w:hAnsi="仿宋" w:eastAsia="仿宋" w:cs="宋体"/>
          <w:color w:val="222222"/>
          <w:kern w:val="0"/>
          <w:sz w:val="32"/>
          <w:szCs w:val="32"/>
        </w:rPr>
        <w:t>、2023年医师资格考试考生信息登记表</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lang w:val="en-US" w:eastAsia="zh-CN"/>
        </w:rPr>
        <w:t>2</w:t>
      </w:r>
      <w:r>
        <w:rPr>
          <w:rFonts w:hint="eastAsia" w:ascii="仿宋" w:hAnsi="仿宋" w:eastAsia="仿宋" w:cs="宋体"/>
          <w:color w:val="222222"/>
          <w:kern w:val="0"/>
          <w:sz w:val="32"/>
          <w:szCs w:val="32"/>
        </w:rPr>
        <w:t>、《医师资格考试试用期考核证明》或《执业助理医师报考执业医师执业期考核证明》</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lang w:val="en-US" w:eastAsia="zh-CN"/>
        </w:rPr>
        <w:t>3</w:t>
      </w:r>
      <w:r>
        <w:rPr>
          <w:rFonts w:hint="eastAsia" w:ascii="仿宋" w:hAnsi="仿宋" w:eastAsia="仿宋" w:cs="宋体"/>
          <w:color w:val="222222"/>
          <w:kern w:val="0"/>
          <w:sz w:val="32"/>
          <w:szCs w:val="32"/>
        </w:rPr>
        <w:t>、诚信考试承诺书</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hint="eastAsia" w:ascii="宋体" w:hAnsi="宋体" w:eastAsia="宋体" w:cs="宋体"/>
          <w:color w:val="222222"/>
          <w:kern w:val="0"/>
          <w:sz w:val="32"/>
          <w:szCs w:val="32"/>
        </w:rPr>
      </w:pPr>
      <w:r>
        <w:rPr>
          <w:rFonts w:hint="eastAsia" w:ascii="仿宋" w:hAnsi="仿宋" w:eastAsia="仿宋" w:cs="宋体"/>
          <w:color w:val="222222"/>
          <w:kern w:val="0"/>
          <w:sz w:val="32"/>
          <w:szCs w:val="32"/>
          <w:lang w:val="en-US" w:eastAsia="zh-CN"/>
        </w:rPr>
        <w:t>4</w:t>
      </w:r>
      <w:r>
        <w:rPr>
          <w:rFonts w:hint="eastAsia" w:ascii="仿宋" w:hAnsi="仿宋" w:eastAsia="仿宋" w:cs="宋体"/>
          <w:color w:val="222222"/>
          <w:kern w:val="0"/>
          <w:sz w:val="32"/>
          <w:szCs w:val="32"/>
        </w:rPr>
        <w:t>、应届医学专业毕业生医师资格考试报考承诺书</w:t>
      </w:r>
      <w:r>
        <w:rPr>
          <w:rFonts w:hint="eastAsia" w:ascii="宋体" w:hAnsi="宋体" w:eastAsia="宋体" w:cs="宋体"/>
          <w:color w:val="222222"/>
          <w:kern w:val="0"/>
          <w:sz w:val="32"/>
          <w:szCs w:val="32"/>
        </w:rPr>
        <w:t> </w:t>
      </w:r>
    </w:p>
    <w:p>
      <w:pPr>
        <w:keepNext w:val="0"/>
        <w:keepLines w:val="0"/>
        <w:pageBreakBefore w:val="0"/>
        <w:widowControl/>
        <w:kinsoku/>
        <w:wordWrap/>
        <w:overflowPunct/>
        <w:topLinePunct w:val="0"/>
        <w:bidi w:val="0"/>
        <w:spacing w:line="500" w:lineRule="exact"/>
        <w:ind w:left="105" w:leftChars="50" w:firstLine="480" w:firstLineChars="150"/>
        <w:textAlignment w:val="auto"/>
        <w:rPr>
          <w:rFonts w:ascii="宋体" w:hAnsi="宋体" w:eastAsia="宋体" w:cs="宋体"/>
          <w:color w:val="222222"/>
          <w:kern w:val="0"/>
          <w:sz w:val="26"/>
          <w:szCs w:val="26"/>
        </w:rPr>
      </w:pPr>
      <w:r>
        <w:rPr>
          <w:rFonts w:hint="eastAsia" w:ascii="仿宋" w:hAnsi="仿宋" w:eastAsia="仿宋" w:cs="仿宋"/>
          <w:color w:val="222222"/>
          <w:kern w:val="0"/>
          <w:sz w:val="32"/>
          <w:szCs w:val="32"/>
          <w:lang w:val="en-US" w:eastAsia="zh-CN"/>
        </w:rPr>
        <w:t>5</w:t>
      </w:r>
      <w:r>
        <w:rPr>
          <w:rFonts w:hint="eastAsia" w:ascii="仿宋" w:hAnsi="仿宋" w:eastAsia="仿宋" w:cs="仿宋"/>
          <w:color w:val="222222"/>
          <w:kern w:val="0"/>
          <w:sz w:val="32"/>
          <w:szCs w:val="32"/>
        </w:rPr>
        <w:t>、2023</w:t>
      </w:r>
      <w:r>
        <w:rPr>
          <w:rFonts w:hint="eastAsia" w:ascii="仿宋" w:hAnsi="仿宋" w:eastAsia="仿宋" w:cs="宋体"/>
          <w:color w:val="222222"/>
          <w:kern w:val="0"/>
          <w:sz w:val="32"/>
          <w:szCs w:val="32"/>
        </w:rPr>
        <w:t>年医师资格考试短线医学专业加试申请表</w:t>
      </w:r>
    </w:p>
    <w:p>
      <w:pPr>
        <w:widowControl/>
        <w:ind w:left="105" w:leftChars="50" w:firstLine="480" w:firstLineChars="150"/>
        <w:rPr>
          <w:rFonts w:hint="eastAsia" w:ascii="仿宋" w:hAnsi="仿宋" w:eastAsia="仿宋" w:cs="宋体"/>
          <w:color w:val="222222"/>
          <w:kern w:val="0"/>
          <w:sz w:val="32"/>
          <w:szCs w:val="32"/>
        </w:rPr>
      </w:pPr>
      <w:r>
        <w:rPr>
          <w:rFonts w:hint="eastAsia" w:ascii="仿宋" w:hAnsi="仿宋" w:eastAsia="仿宋" w:cs="宋体"/>
          <w:color w:val="222222"/>
          <w:kern w:val="0"/>
          <w:sz w:val="32"/>
          <w:szCs w:val="32"/>
          <w:lang w:val="en-US" w:eastAsia="zh-CN"/>
        </w:rPr>
        <w:t>6</w:t>
      </w:r>
      <w:r>
        <w:rPr>
          <w:rFonts w:hint="eastAsia" w:ascii="仿宋" w:hAnsi="仿宋" w:eastAsia="仿宋" w:cs="宋体"/>
          <w:color w:val="222222"/>
          <w:kern w:val="0"/>
          <w:sz w:val="32"/>
          <w:szCs w:val="32"/>
        </w:rPr>
        <w:t>、报名材料装订顺序</w:t>
      </w:r>
    </w:p>
    <w:p>
      <w:pPr>
        <w:widowControl/>
        <w:ind w:left="1596"/>
        <w:rPr>
          <w:rFonts w:hint="eastAsia" w:ascii="仿宋" w:hAnsi="仿宋" w:eastAsia="仿宋" w:cs="宋体"/>
          <w:color w:val="222222"/>
          <w:kern w:val="0"/>
          <w:sz w:val="32"/>
          <w:szCs w:val="32"/>
        </w:rPr>
      </w:pPr>
    </w:p>
    <w:p>
      <w:pPr>
        <w:widowControl/>
        <w:ind w:left="1596"/>
        <w:rPr>
          <w:rFonts w:hint="eastAsia" w:ascii="仿宋" w:hAnsi="仿宋" w:eastAsia="仿宋" w:cs="宋体"/>
          <w:color w:val="222222"/>
          <w:kern w:val="0"/>
          <w:sz w:val="32"/>
          <w:szCs w:val="32"/>
        </w:rPr>
      </w:pPr>
    </w:p>
    <w:p>
      <w:pPr>
        <w:widowControl/>
        <w:ind w:left="1596"/>
        <w:rPr>
          <w:rFonts w:hint="eastAsia" w:ascii="仿宋" w:hAnsi="仿宋" w:eastAsia="仿宋" w:cs="宋体"/>
          <w:color w:val="222222"/>
          <w:kern w:val="0"/>
          <w:sz w:val="32"/>
          <w:szCs w:val="32"/>
        </w:rPr>
      </w:pPr>
    </w:p>
    <w:p>
      <w:pPr>
        <w:widowControl/>
        <w:ind w:left="1596"/>
        <w:rPr>
          <w:rFonts w:hint="eastAsia" w:ascii="仿宋" w:hAnsi="仿宋" w:eastAsia="仿宋" w:cs="宋体"/>
          <w:color w:val="222222"/>
          <w:kern w:val="0"/>
          <w:sz w:val="32"/>
          <w:szCs w:val="32"/>
        </w:rPr>
      </w:pPr>
    </w:p>
    <w:p>
      <w:pPr>
        <w:widowControl/>
        <w:ind w:left="1596"/>
        <w:rPr>
          <w:rFonts w:ascii="宋体" w:hAnsi="宋体" w:eastAsia="宋体" w:cs="宋体"/>
          <w:color w:val="222222"/>
          <w:kern w:val="0"/>
          <w:sz w:val="26"/>
          <w:szCs w:val="26"/>
        </w:rPr>
      </w:pPr>
      <w:r>
        <w:rPr>
          <w:rFonts w:hint="eastAsia" w:ascii="仿宋" w:hAnsi="仿宋" w:eastAsia="仿宋" w:cs="宋体"/>
          <w:color w:val="222222"/>
          <w:kern w:val="0"/>
          <w:sz w:val="32"/>
          <w:szCs w:val="32"/>
        </w:rPr>
        <w:br w:type="textWrapping"/>
      </w:r>
    </w:p>
    <w:p>
      <w:pPr>
        <w:widowControl/>
        <w:ind w:right="640"/>
        <w:jc w:val="right"/>
        <w:rPr>
          <w:rFonts w:ascii="宋体" w:hAnsi="宋体" w:eastAsia="宋体" w:cs="宋体"/>
          <w:color w:val="222222"/>
          <w:kern w:val="0"/>
          <w:sz w:val="26"/>
          <w:szCs w:val="26"/>
        </w:rPr>
      </w:pPr>
      <w:r>
        <w:rPr>
          <w:rFonts w:hint="eastAsia" w:ascii="仿宋" w:hAnsi="仿宋" w:eastAsia="仿宋" w:cs="宋体"/>
          <w:color w:val="000000"/>
          <w:kern w:val="0"/>
          <w:sz w:val="32"/>
          <w:szCs w:val="32"/>
        </w:rPr>
        <w:t>唐山市卫生健康考试中心</w:t>
      </w:r>
    </w:p>
    <w:p>
      <w:pPr>
        <w:widowControl/>
        <w:jc w:val="right"/>
        <w:rPr>
          <w:rFonts w:ascii="宋体" w:hAnsi="宋体" w:eastAsia="宋体" w:cs="宋体"/>
          <w:color w:val="222222"/>
          <w:kern w:val="0"/>
          <w:sz w:val="26"/>
          <w:szCs w:val="26"/>
        </w:rPr>
      </w:pPr>
      <w:r>
        <w:rPr>
          <w:rFonts w:hint="eastAsia" w:ascii="仿宋" w:hAnsi="仿宋" w:eastAsia="仿宋" w:cs="宋体"/>
          <w:color w:val="000000"/>
          <w:kern w:val="0"/>
          <w:sz w:val="32"/>
          <w:szCs w:val="32"/>
        </w:rPr>
        <w:t>2023年</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月</w:t>
      </w:r>
      <w:bookmarkStart w:id="0" w:name="_GoBack"/>
      <w:bookmarkEnd w:id="0"/>
      <w:r>
        <w:rPr>
          <w:rFonts w:hint="eastAsia" w:ascii="仿宋" w:hAnsi="仿宋" w:eastAsia="仿宋" w:cs="宋体"/>
          <w:color w:val="000000"/>
          <w:kern w:val="0"/>
          <w:sz w:val="32"/>
          <w:szCs w:val="32"/>
        </w:rPr>
        <w:t>1日</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w:t>
      </w:r>
    </w:p>
    <w:p>
      <w:pPr>
        <w:widowControl/>
        <w:rPr>
          <w:rFonts w:ascii="宋体" w:hAnsi="宋体" w:eastAsia="宋体" w:cs="宋体"/>
          <w:color w:val="222222"/>
          <w:kern w:val="0"/>
          <w:sz w:val="26"/>
          <w:szCs w:val="26"/>
        </w:rPr>
      </w:pPr>
    </w:p>
    <w:p>
      <w:pPr>
        <w:widowControl/>
        <w:spacing w:after="360"/>
        <w:jc w:val="center"/>
        <w:rPr>
          <w:rFonts w:ascii="宋体" w:hAnsi="宋体" w:eastAsia="宋体" w:cs="宋体"/>
          <w:color w:val="222222"/>
          <w:kern w:val="0"/>
          <w:sz w:val="26"/>
          <w:szCs w:val="26"/>
        </w:rPr>
      </w:pPr>
      <w:r>
        <w:rPr>
          <w:rFonts w:ascii="宋体" w:hAnsi="宋体" w:eastAsia="宋体" w:cs="宋体"/>
          <w:color w:val="222222"/>
          <w:kern w:val="0"/>
          <w:sz w:val="26"/>
          <w:szCs w:val="26"/>
        </w:rPr>
        <w:drawing>
          <wp:inline distT="0" distB="0" distL="0" distR="0">
            <wp:extent cx="5353050" cy="7096125"/>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5" cstate="print"/>
                    <a:srcRect/>
                    <a:stretch>
                      <a:fillRect/>
                    </a:stretch>
                  </pic:blipFill>
                  <pic:spPr>
                    <a:xfrm>
                      <a:off x="0" y="0"/>
                      <a:ext cx="5353050" cy="7096125"/>
                    </a:xfrm>
                    <a:prstGeom prst="rect">
                      <a:avLst/>
                    </a:prstGeom>
                    <a:noFill/>
                    <a:ln w="9525">
                      <a:noFill/>
                      <a:miter lim="800000"/>
                      <a:headEnd/>
                      <a:tailEnd/>
                    </a:ln>
                  </pic:spPr>
                </pic:pic>
              </a:graphicData>
            </a:graphic>
          </wp:inline>
        </w:drawing>
      </w:r>
    </w:p>
    <w:p>
      <w:pPr>
        <w:widowControl/>
        <w:spacing w:after="360"/>
        <w:jc w:val="center"/>
        <w:rPr>
          <w:rFonts w:ascii="宋体" w:hAnsi="宋体" w:eastAsia="宋体" w:cs="宋体"/>
          <w:color w:val="222222"/>
          <w:kern w:val="0"/>
          <w:sz w:val="26"/>
          <w:szCs w:val="26"/>
        </w:rPr>
      </w:pPr>
      <w:r>
        <w:rPr>
          <w:rFonts w:ascii="宋体" w:hAnsi="宋体" w:eastAsia="宋体" w:cs="宋体"/>
          <w:color w:val="222222"/>
          <w:kern w:val="0"/>
          <w:sz w:val="26"/>
          <w:szCs w:val="26"/>
        </w:rPr>
        <w:drawing>
          <wp:inline distT="0" distB="0" distL="0" distR="0">
            <wp:extent cx="5962650" cy="7277100"/>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6" cstate="print"/>
                    <a:srcRect/>
                    <a:stretch>
                      <a:fillRect/>
                    </a:stretch>
                  </pic:blipFill>
                  <pic:spPr>
                    <a:xfrm>
                      <a:off x="0" y="0"/>
                      <a:ext cx="5962650" cy="7277100"/>
                    </a:xfrm>
                    <a:prstGeom prst="rect">
                      <a:avLst/>
                    </a:prstGeom>
                    <a:noFill/>
                    <a:ln w="9525">
                      <a:noFill/>
                      <a:miter lim="800000"/>
                      <a:headEnd/>
                      <a:tailEnd/>
                    </a:ln>
                  </pic:spPr>
                </pic:pic>
              </a:graphicData>
            </a:graphic>
          </wp:inline>
        </w:drawing>
      </w:r>
    </w:p>
    <w:p>
      <w:pPr>
        <w:widowControl/>
        <w:spacing w:after="360"/>
        <w:jc w:val="center"/>
        <w:rPr>
          <w:rFonts w:ascii="宋体" w:hAnsi="宋体" w:eastAsia="宋体" w:cs="宋体"/>
          <w:color w:val="222222"/>
          <w:kern w:val="0"/>
          <w:sz w:val="26"/>
          <w:szCs w:val="26"/>
        </w:rPr>
      </w:pPr>
      <w:r>
        <w:rPr>
          <w:rFonts w:ascii="宋体" w:hAnsi="宋体" w:eastAsia="宋体" w:cs="宋体"/>
          <w:color w:val="222222"/>
          <w:kern w:val="0"/>
          <w:sz w:val="26"/>
          <w:szCs w:val="26"/>
        </w:rPr>
        <w:drawing>
          <wp:inline distT="0" distB="0" distL="0" distR="0">
            <wp:extent cx="5943600" cy="7277100"/>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pic:cNvPicPr>
                      <a:picLocks noChangeAspect="1" noChangeArrowheads="1"/>
                    </pic:cNvPicPr>
                  </pic:nvPicPr>
                  <pic:blipFill>
                    <a:blip r:embed="rId7" cstate="print"/>
                    <a:srcRect/>
                    <a:stretch>
                      <a:fillRect/>
                    </a:stretch>
                  </pic:blipFill>
                  <pic:spPr>
                    <a:xfrm>
                      <a:off x="0" y="0"/>
                      <a:ext cx="5943600" cy="7277100"/>
                    </a:xfrm>
                    <a:prstGeom prst="rect">
                      <a:avLst/>
                    </a:prstGeom>
                    <a:noFill/>
                    <a:ln w="9525">
                      <a:noFill/>
                      <a:miter lim="800000"/>
                      <a:headEnd/>
                      <a:tailEnd/>
                    </a:ln>
                  </pic:spPr>
                </pic:pic>
              </a:graphicData>
            </a:graphic>
          </wp:inline>
        </w:drawing>
      </w:r>
    </w:p>
    <w:p>
      <w:pPr>
        <w:widowControl/>
        <w:spacing w:after="360"/>
        <w:jc w:val="center"/>
        <w:rPr>
          <w:rFonts w:ascii="宋体" w:hAnsi="宋体" w:eastAsia="宋体" w:cs="宋体"/>
          <w:color w:val="222222"/>
          <w:kern w:val="0"/>
          <w:sz w:val="26"/>
          <w:szCs w:val="26"/>
        </w:rPr>
      </w:pPr>
      <w:r>
        <w:rPr>
          <w:rFonts w:ascii="宋体" w:hAnsi="宋体" w:eastAsia="宋体" w:cs="宋体"/>
          <w:color w:val="222222"/>
          <w:kern w:val="0"/>
          <w:sz w:val="26"/>
          <w:szCs w:val="26"/>
        </w:rPr>
        <w:drawing>
          <wp:inline distT="0" distB="0" distL="0" distR="0">
            <wp:extent cx="5943600" cy="7315200"/>
            <wp:effectExtent l="1905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
                    <pic:cNvPicPr>
                      <a:picLocks noChangeAspect="1" noChangeArrowheads="1"/>
                    </pic:cNvPicPr>
                  </pic:nvPicPr>
                  <pic:blipFill>
                    <a:blip r:embed="rId8" cstate="print"/>
                    <a:srcRect/>
                    <a:stretch>
                      <a:fillRect/>
                    </a:stretch>
                  </pic:blipFill>
                  <pic:spPr>
                    <a:xfrm>
                      <a:off x="0" y="0"/>
                      <a:ext cx="5943600" cy="7315200"/>
                    </a:xfrm>
                    <a:prstGeom prst="rect">
                      <a:avLst/>
                    </a:prstGeom>
                    <a:noFill/>
                    <a:ln w="9525">
                      <a:noFill/>
                      <a:miter lim="800000"/>
                      <a:headEnd/>
                      <a:tailEnd/>
                    </a:ln>
                  </pic:spPr>
                </pic:pic>
              </a:graphicData>
            </a:graphic>
          </wp:inline>
        </w:drawing>
      </w:r>
    </w:p>
    <w:p>
      <w:pPr>
        <w:widowControl/>
        <w:spacing w:after="360"/>
        <w:jc w:val="center"/>
        <w:rPr>
          <w:rFonts w:ascii="宋体" w:hAnsi="宋体" w:eastAsia="宋体" w:cs="宋体"/>
          <w:color w:val="222222"/>
          <w:kern w:val="0"/>
          <w:sz w:val="26"/>
          <w:szCs w:val="26"/>
        </w:rPr>
      </w:pPr>
      <w:r>
        <w:rPr>
          <w:rFonts w:ascii="宋体" w:hAnsi="宋体" w:eastAsia="宋体" w:cs="宋体"/>
          <w:color w:val="222222"/>
          <w:kern w:val="0"/>
          <w:sz w:val="26"/>
          <w:szCs w:val="26"/>
        </w:rPr>
        <w:drawing>
          <wp:inline distT="0" distB="0" distL="0" distR="0">
            <wp:extent cx="5543550" cy="6838950"/>
            <wp:effectExtent l="1905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
                    <pic:cNvPicPr>
                      <a:picLocks noChangeAspect="1" noChangeArrowheads="1"/>
                    </pic:cNvPicPr>
                  </pic:nvPicPr>
                  <pic:blipFill>
                    <a:blip r:embed="rId9" cstate="print"/>
                    <a:srcRect/>
                    <a:stretch>
                      <a:fillRect/>
                    </a:stretch>
                  </pic:blipFill>
                  <pic:spPr>
                    <a:xfrm>
                      <a:off x="0" y="0"/>
                      <a:ext cx="5543550" cy="6838950"/>
                    </a:xfrm>
                    <a:prstGeom prst="rect">
                      <a:avLst/>
                    </a:prstGeom>
                    <a:noFill/>
                    <a:ln w="9525">
                      <a:noFill/>
                      <a:miter lim="800000"/>
                      <a:headEnd/>
                      <a:tailEnd/>
                    </a:ln>
                  </pic:spPr>
                </pic:pic>
              </a:graphicData>
            </a:graphic>
          </wp:inline>
        </w:drawing>
      </w:r>
    </w:p>
    <w:p>
      <w:pPr>
        <w:widowControl/>
        <w:spacing w:after="360"/>
        <w:jc w:val="center"/>
        <w:rPr>
          <w:rFonts w:ascii="宋体" w:hAnsi="宋体" w:eastAsia="宋体" w:cs="宋体"/>
          <w:color w:val="222222"/>
          <w:kern w:val="0"/>
          <w:sz w:val="26"/>
          <w:szCs w:val="26"/>
        </w:rPr>
      </w:pPr>
      <w:r>
        <w:rPr>
          <w:rFonts w:ascii="宋体" w:hAnsi="宋体" w:eastAsia="宋体" w:cs="宋体"/>
          <w:color w:val="222222"/>
          <w:kern w:val="0"/>
          <w:sz w:val="26"/>
          <w:szCs w:val="26"/>
        </w:rPr>
        <w:drawing>
          <wp:inline distT="0" distB="0" distL="0" distR="0">
            <wp:extent cx="5676900" cy="7305675"/>
            <wp:effectExtent l="1905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
                    <pic:cNvPicPr>
                      <a:picLocks noChangeAspect="1" noChangeArrowheads="1"/>
                    </pic:cNvPicPr>
                  </pic:nvPicPr>
                  <pic:blipFill>
                    <a:blip r:embed="rId10" cstate="print"/>
                    <a:srcRect/>
                    <a:stretch>
                      <a:fillRect/>
                    </a:stretch>
                  </pic:blipFill>
                  <pic:spPr>
                    <a:xfrm>
                      <a:off x="0" y="0"/>
                      <a:ext cx="5676900" cy="7305675"/>
                    </a:xfrm>
                    <a:prstGeom prst="rect">
                      <a:avLst/>
                    </a:prstGeom>
                    <a:noFill/>
                    <a:ln w="9525">
                      <a:noFill/>
                      <a:miter lim="800000"/>
                      <a:headEnd/>
                      <a:tailEnd/>
                    </a:ln>
                  </pic:spPr>
                </pic:pic>
              </a:graphicData>
            </a:graphic>
          </wp:inline>
        </w:drawing>
      </w:r>
    </w:p>
    <w:p>
      <w:pPr>
        <w:widowControl/>
        <w:jc w:val="left"/>
        <w:rPr>
          <w:rFonts w:ascii="宋体" w:hAnsi="宋体" w:eastAsia="宋体" w:cs="宋体"/>
          <w:color w:val="222222"/>
          <w:kern w:val="0"/>
          <w:sz w:val="26"/>
          <w:szCs w:val="26"/>
        </w:rPr>
      </w:pPr>
    </w:p>
    <w:p>
      <w:pPr>
        <w:widowControl/>
        <w:jc w:val="left"/>
        <w:rPr>
          <w:rFonts w:ascii="宋体" w:hAnsi="宋体" w:eastAsia="宋体" w:cs="宋体"/>
          <w:color w:val="222222"/>
          <w:kern w:val="0"/>
          <w:sz w:val="26"/>
          <w:szCs w:val="26"/>
        </w:rPr>
      </w:pPr>
    </w:p>
    <w:p>
      <w:pPr>
        <w:widowControl/>
        <w:jc w:val="left"/>
        <w:rPr>
          <w:rFonts w:ascii="宋体" w:hAnsi="宋体" w:eastAsia="宋体" w:cs="宋体"/>
          <w:color w:val="222222"/>
          <w:kern w:val="0"/>
          <w:sz w:val="26"/>
          <w:szCs w:val="26"/>
        </w:rPr>
      </w:pPr>
    </w:p>
    <w:p>
      <w:pPr>
        <w:jc w:val="center"/>
        <w:rPr>
          <w:rFonts w:hint="eastAsia"/>
          <w:b/>
          <w:sz w:val="44"/>
          <w:szCs w:val="44"/>
        </w:rPr>
      </w:pPr>
      <w:r>
        <w:rPr>
          <w:rFonts w:hint="eastAsia" w:ascii="宋体" w:hAnsi="宋体"/>
          <w:b/>
          <w:sz w:val="44"/>
          <w:szCs w:val="44"/>
          <w:lang w:val="en-US" w:eastAsia="zh-CN"/>
        </w:rPr>
        <w:t>2023</w:t>
      </w:r>
      <w:r>
        <w:rPr>
          <w:rFonts w:hint="eastAsia"/>
          <w:b/>
          <w:sz w:val="44"/>
          <w:szCs w:val="44"/>
        </w:rPr>
        <w:t>年医师资格考试考生报名提交材料</w:t>
      </w:r>
    </w:p>
    <w:p>
      <w:pPr>
        <w:jc w:val="center"/>
        <w:rPr>
          <w:rFonts w:hint="eastAsia"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u w:val="single"/>
        </w:rPr>
        <w:t>请按此顺序排列并装订</w:t>
      </w:r>
      <w:r>
        <w:rPr>
          <w:rFonts w:hint="eastAsia" w:ascii="仿宋_GB2312" w:eastAsia="仿宋_GB2312"/>
          <w:b/>
          <w:sz w:val="32"/>
          <w:szCs w:val="3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助理医师资格证原件；（助理考执业的提交）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、助理医师执业证原件；（助理考执业的提交）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300"/>
        <w:textAlignment w:val="auto"/>
        <w:rPr>
          <w:rFonts w:hint="eastAsia" w:ascii="仿宋_GB2312" w:eastAsia="仿宋"/>
          <w:sz w:val="30"/>
          <w:szCs w:val="30"/>
          <w:lang w:eastAsia="zh-CN"/>
        </w:rPr>
      </w:pPr>
      <w:r>
        <w:rPr>
          <w:rFonts w:hint="eastAsia" w:ascii="仿宋_GB2312" w:eastAsia="仿宋_GB2312"/>
          <w:sz w:val="30"/>
          <w:szCs w:val="30"/>
          <w:lang w:val="en-US" w:eastAsia="zh-CN"/>
        </w:rPr>
        <w:t xml:space="preserve">    3、</w:t>
      </w:r>
      <w:r>
        <w:rPr>
          <w:rFonts w:hint="eastAsia" w:ascii="仿宋_GB2312" w:eastAsia="仿宋_GB2312"/>
          <w:sz w:val="30"/>
          <w:szCs w:val="30"/>
        </w:rPr>
        <w:t>毕业证书原件（不带封皮）；（研究生毕业当年报考提交学生证原件）</w:t>
      </w:r>
      <w:r>
        <w:rPr>
          <w:rFonts w:hint="eastAsia" w:ascii="仿宋_GB2312" w:eastAsia="仿宋_GB2312"/>
          <w:sz w:val="30"/>
          <w:szCs w:val="30"/>
          <w:lang w:eastAsia="zh-CN"/>
        </w:rPr>
        <w:t>；中专</w:t>
      </w:r>
      <w:r>
        <w:rPr>
          <w:rFonts w:hint="eastAsia" w:ascii="仿宋" w:hAnsi="仿宋" w:eastAsia="仿宋" w:cs="宋体"/>
          <w:color w:val="222222"/>
          <w:kern w:val="0"/>
          <w:sz w:val="32"/>
          <w:szCs w:val="32"/>
        </w:rPr>
        <w:t>《学历认证报告》原件</w:t>
      </w:r>
      <w:r>
        <w:rPr>
          <w:rFonts w:hint="eastAsia" w:ascii="仿宋" w:hAnsi="仿宋" w:eastAsia="仿宋" w:cs="宋体"/>
          <w:color w:val="222222"/>
          <w:kern w:val="0"/>
          <w:sz w:val="32"/>
          <w:szCs w:val="32"/>
          <w:lang w:eastAsia="zh-CN"/>
        </w:rPr>
        <w:t>；大专及以上学历提供</w:t>
      </w:r>
      <w:r>
        <w:rPr>
          <w:rFonts w:hint="eastAsia" w:ascii="仿宋" w:hAnsi="仿宋" w:eastAsia="仿宋" w:cs="宋体"/>
          <w:color w:val="222222"/>
          <w:kern w:val="0"/>
          <w:sz w:val="32"/>
          <w:szCs w:val="32"/>
        </w:rPr>
        <w:t>学信网《教育部学历证书电子注册备案表》原件</w:t>
      </w:r>
      <w:r>
        <w:rPr>
          <w:rFonts w:hint="eastAsia" w:ascii="仿宋" w:hAnsi="仿宋" w:eastAsia="仿宋" w:cs="宋体"/>
          <w:color w:val="222222"/>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3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r>
        <w:rPr>
          <w:rFonts w:hint="eastAsia" w:ascii="仿宋_GB2312" w:eastAsia="仿宋_GB2312"/>
          <w:sz w:val="30"/>
          <w:szCs w:val="30"/>
        </w:rPr>
        <w:t>二年制中专学生结业证书</w:t>
      </w:r>
      <w:r>
        <w:rPr>
          <w:rFonts w:hint="eastAsia" w:ascii="仿宋_GB2312" w:eastAsia="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700" w:hanging="650" w:hangingChars="250"/>
        <w:textAlignment w:val="auto"/>
        <w:rPr>
          <w:rFonts w:hint="eastAsia" w:ascii="仿宋_GB2312" w:eastAsia="仿宋_GB2312"/>
          <w:sz w:val="30"/>
          <w:szCs w:val="30"/>
        </w:rPr>
      </w:pPr>
      <w:r>
        <w:rPr>
          <w:rFonts w:hint="eastAsia" w:ascii="仿宋_GB2312" w:eastAsia="仿宋_GB2312"/>
          <w:spacing w:val="-20"/>
          <w:sz w:val="30"/>
          <w:szCs w:val="30"/>
          <w:lang w:val="en-US" w:eastAsia="zh-CN"/>
        </w:rPr>
        <w:t>4</w:t>
      </w:r>
      <w:r>
        <w:rPr>
          <w:rFonts w:hint="eastAsia" w:ascii="仿宋_GB2312" w:eastAsia="仿宋_GB2312"/>
          <w:spacing w:val="-20"/>
          <w:sz w:val="30"/>
          <w:szCs w:val="30"/>
        </w:rPr>
        <w:t>、</w:t>
      </w:r>
      <w:r>
        <w:rPr>
          <w:rFonts w:hint="eastAsia" w:ascii="仿宋_GB2312" w:eastAsia="仿宋_GB2312"/>
          <w:sz w:val="30"/>
          <w:szCs w:val="30"/>
        </w:rPr>
        <w:t>《医师资格考试网上报名成功通知单》（上传照片为</w:t>
      </w:r>
      <w:r>
        <w:rPr>
          <w:rFonts w:hint="eastAsia" w:ascii="仿宋_GB2312" w:eastAsia="仿宋_GB2312"/>
          <w:b/>
          <w:sz w:val="30"/>
          <w:szCs w:val="30"/>
        </w:rPr>
        <w:t>白底</w:t>
      </w:r>
      <w:r>
        <w:rPr>
          <w:rFonts w:hint="eastAsia" w:ascii="仿宋_GB2312" w:eastAsia="仿宋_GB2312"/>
          <w:sz w:val="30"/>
          <w:szCs w:val="30"/>
        </w:rPr>
        <w:t>近6个月内的2寸彩照）；（</w:t>
      </w:r>
      <w:r>
        <w:rPr>
          <w:rFonts w:hint="eastAsia" w:ascii="仿宋_GB2312" w:eastAsia="仿宋_GB2312"/>
          <w:b/>
          <w:bCs/>
          <w:sz w:val="30"/>
          <w:szCs w:val="30"/>
        </w:rPr>
        <w:t>加盖初审单位公章</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left="640" w:hanging="600" w:hanging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5</w:t>
      </w:r>
      <w:r>
        <w:rPr>
          <w:rFonts w:hint="eastAsia" w:ascii="仿宋_GB2312" w:eastAsia="仿宋_GB2312"/>
          <w:sz w:val="30"/>
          <w:szCs w:val="30"/>
        </w:rPr>
        <w:t>、医师资格考试试用期考核证明；（助理考执业的交执业期考核证明）</w:t>
      </w:r>
      <w:r>
        <w:rPr>
          <w:rFonts w:hint="eastAsia" w:ascii="仿宋_GB2312" w:eastAsia="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6</w:t>
      </w:r>
      <w:r>
        <w:rPr>
          <w:rFonts w:hint="eastAsia" w:ascii="仿宋_GB2312" w:eastAsia="仿宋_GB2312"/>
          <w:sz w:val="30"/>
          <w:szCs w:val="30"/>
        </w:rPr>
        <w:t>、带教执业医师执业证书复印件（</w:t>
      </w:r>
      <w:r>
        <w:rPr>
          <w:rFonts w:hint="eastAsia" w:ascii="仿宋_GB2312" w:eastAsia="仿宋_GB2312"/>
          <w:b/>
          <w:bCs/>
          <w:sz w:val="30"/>
          <w:szCs w:val="30"/>
        </w:rPr>
        <w:t>加盖单位公章</w:t>
      </w:r>
      <w:r>
        <w:rPr>
          <w:rFonts w:hint="eastAsia" w:ascii="仿宋_GB2312" w:eastAsia="仿宋_GB2312"/>
          <w:sz w:val="30"/>
          <w:szCs w:val="30"/>
        </w:rPr>
        <w:t>）</w:t>
      </w:r>
      <w:r>
        <w:rPr>
          <w:rFonts w:hint="eastAsia" w:ascii="仿宋_GB2312" w:eastAsia="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lang w:val="en-US" w:eastAsia="zh-CN"/>
        </w:rPr>
        <w:t>7</w:t>
      </w:r>
      <w:r>
        <w:rPr>
          <w:rFonts w:hint="eastAsia" w:ascii="仿宋_GB2312" w:eastAsia="仿宋_GB2312"/>
          <w:sz w:val="30"/>
          <w:szCs w:val="30"/>
        </w:rPr>
        <w:t>、身份证复印件；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lang w:val="en-US" w:eastAsia="zh-CN"/>
        </w:rPr>
        <w:t>8、</w:t>
      </w:r>
      <w:r>
        <w:rPr>
          <w:rFonts w:hint="eastAsia" w:ascii="仿宋_GB2312" w:eastAsia="仿宋_GB2312"/>
          <w:sz w:val="30"/>
          <w:szCs w:val="30"/>
        </w:rPr>
        <w:t>医疗机构执业许可证副本复印件</w:t>
      </w:r>
      <w:r>
        <w:rPr>
          <w:rFonts w:hint="eastAsia" w:ascii="仿宋_GB2312" w:eastAsia="仿宋_GB2312"/>
          <w:sz w:val="30"/>
          <w:szCs w:val="30"/>
          <w:lang w:eastAsia="zh-CN"/>
        </w:rPr>
        <w:t>（</w:t>
      </w:r>
      <w:r>
        <w:rPr>
          <w:rFonts w:hint="eastAsia" w:ascii="仿宋_GB2312" w:eastAsia="仿宋_GB2312"/>
          <w:b/>
          <w:bCs/>
          <w:sz w:val="30"/>
          <w:szCs w:val="30"/>
        </w:rPr>
        <w:t>加盖单位公章</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10、诚信考试承诺书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lang w:val="en-US" w:eastAsia="zh-CN"/>
        </w:rPr>
        <w:t>11</w:t>
      </w:r>
      <w:r>
        <w:rPr>
          <w:rFonts w:hint="eastAsia" w:ascii="仿宋_GB2312" w:eastAsia="仿宋_GB2312"/>
          <w:sz w:val="30"/>
          <w:szCs w:val="30"/>
        </w:rPr>
        <w:t>、应届医学专业毕业生报考承诺书；（20</w:t>
      </w:r>
      <w:r>
        <w:rPr>
          <w:rFonts w:hint="eastAsia" w:ascii="仿宋_GB2312" w:eastAsia="仿宋_GB2312"/>
          <w:sz w:val="30"/>
          <w:szCs w:val="30"/>
          <w:lang w:val="en-US" w:eastAsia="zh-CN"/>
        </w:rPr>
        <w:t>22</w:t>
      </w:r>
      <w:r>
        <w:rPr>
          <w:rFonts w:hint="eastAsia" w:ascii="仿宋_GB2312" w:eastAsia="仿宋_GB2312"/>
          <w:sz w:val="30"/>
          <w:szCs w:val="30"/>
        </w:rPr>
        <w:t>年毕业的考生提交）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pacing w:val="-20"/>
          <w:sz w:val="30"/>
          <w:szCs w:val="30"/>
        </w:rPr>
      </w:pPr>
      <w:r>
        <w:rPr>
          <w:rFonts w:hint="eastAsia" w:ascii="仿宋_GB2312" w:eastAsia="仿宋_GB2312"/>
          <w:sz w:val="30"/>
          <w:szCs w:val="30"/>
          <w:lang w:val="en-US" w:eastAsia="zh-CN"/>
        </w:rPr>
        <w:t>12</w:t>
      </w:r>
      <w:r>
        <w:rPr>
          <w:rFonts w:hint="eastAsia" w:ascii="仿宋_GB2312" w:eastAsia="仿宋_GB2312"/>
          <w:sz w:val="30"/>
          <w:szCs w:val="30"/>
        </w:rPr>
        <w:t>、研究生毕业当年报考承诺书；</w:t>
      </w:r>
      <w:r>
        <w:rPr>
          <w:rFonts w:hint="eastAsia" w:ascii="仿宋_GB2312" w:eastAsia="仿宋_GB2312"/>
          <w:spacing w:val="-20"/>
          <w:sz w:val="30"/>
          <w:szCs w:val="30"/>
        </w:rPr>
        <w:t>（研究生毕业当年以研究生学历报考的）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0"/>
          <w:szCs w:val="30"/>
        </w:rPr>
      </w:pPr>
      <w:r>
        <w:rPr>
          <w:rFonts w:hint="eastAsia" w:ascii="仿宋_GB2312" w:eastAsia="仿宋_GB2312"/>
          <w:sz w:val="30"/>
          <w:szCs w:val="30"/>
          <w:lang w:val="en-US" w:eastAsia="zh-CN"/>
        </w:rPr>
        <w:t>13</w:t>
      </w:r>
      <w:r>
        <w:rPr>
          <w:rFonts w:hint="eastAsia" w:ascii="仿宋_GB2312" w:eastAsia="仿宋_GB2312"/>
          <w:sz w:val="30"/>
          <w:szCs w:val="30"/>
        </w:rPr>
        <w:t>、2001年以后入学的二年制中专学历（文件中提到的乡医教育除外）还须提交“二年制中专学生报考承诺书”、学校补课培训计划、考核结果（结业证书）、补课名单（含姓名、身份证号、联系电话）；</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b/>
          <w:bCs/>
          <w:i/>
          <w:iCs/>
          <w:color w:val="000000"/>
          <w:sz w:val="30"/>
          <w:szCs w:val="30"/>
          <w:lang w:val="en-US" w:eastAsia="zh-CN"/>
        </w:rPr>
      </w:pPr>
      <w:r>
        <w:rPr>
          <w:rFonts w:hint="eastAsia" w:ascii="黑体" w:hAnsi="黑体" w:eastAsia="黑体" w:cs="黑体"/>
          <w:b/>
          <w:bCs/>
          <w:i/>
          <w:iCs/>
          <w:color w:val="000000"/>
          <w:sz w:val="30"/>
          <w:szCs w:val="30"/>
          <w:lang w:val="en-US" w:eastAsia="zh-CN"/>
        </w:rPr>
        <w:t>注：助理资格证、执业证书装订时只须装订封面，勿装订照片页。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rPr>
      </w:pPr>
      <w:r>
        <w:rPr>
          <w:rFonts w:hint="eastAsia" w:ascii="黑体" w:hAnsi="黑体" w:eastAsia="黑体" w:cs="黑体"/>
          <w:b/>
          <w:bCs/>
          <w:i/>
          <w:iCs/>
          <w:color w:val="000000"/>
          <w:sz w:val="30"/>
          <w:szCs w:val="30"/>
          <w:lang w:val="en-US" w:eastAsia="zh-CN"/>
        </w:rPr>
        <w:t>装订材料时一律订左上角。</w:t>
      </w:r>
    </w:p>
    <w:p>
      <w:pPr>
        <w:widowControl/>
        <w:jc w:val="left"/>
        <w:rPr>
          <w:rFonts w:ascii="宋体" w:hAnsi="宋体" w:eastAsia="宋体" w:cs="宋体"/>
          <w:color w:val="222222"/>
          <w:kern w:val="0"/>
          <w:sz w:val="26"/>
          <w:szCs w:val="26"/>
        </w:rPr>
      </w:pPr>
    </w:p>
    <w:p>
      <w:pPr>
        <w:widowControl/>
        <w:jc w:val="left"/>
        <w:rPr>
          <w:rFonts w:ascii="宋体" w:hAnsi="宋体" w:eastAsia="宋体" w:cs="宋体"/>
          <w:color w:val="222222"/>
          <w:kern w:val="0"/>
          <w:sz w:val="26"/>
          <w:szCs w:val="2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lxqcoBAACc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ilxqcoBAACcAwAADgAAAAAAAAABACAAAAAe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03F57"/>
    <w:multiLevelType w:val="singleLevel"/>
    <w:tmpl w:val="B0003F57"/>
    <w:lvl w:ilvl="0" w:tentative="0">
      <w:start w:val="2"/>
      <w:numFmt w:val="chineseCounting"/>
      <w:suff w:val="nothing"/>
      <w:lvlText w:val="%1、"/>
      <w:lvlJc w:val="left"/>
      <w:rPr>
        <w:rFonts w:hint="eastAsia"/>
      </w:rPr>
    </w:lvl>
  </w:abstractNum>
  <w:abstractNum w:abstractNumId="1">
    <w:nsid w:val="BF27EF06"/>
    <w:multiLevelType w:val="singleLevel"/>
    <w:tmpl w:val="BF27EF0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YTEwOTUyNGI1YWM0MzRmY2YyNjJjZDBjNDJlNDEifQ=="/>
  </w:docVars>
  <w:rsids>
    <w:rsidRoot w:val="00166470"/>
    <w:rsid w:val="00155FA2"/>
    <w:rsid w:val="00166470"/>
    <w:rsid w:val="002B59DA"/>
    <w:rsid w:val="002C1DBA"/>
    <w:rsid w:val="00546ED5"/>
    <w:rsid w:val="00A458DC"/>
    <w:rsid w:val="00FE4238"/>
    <w:rsid w:val="0A2B4284"/>
    <w:rsid w:val="0BCC785C"/>
    <w:rsid w:val="10D2423B"/>
    <w:rsid w:val="122416FE"/>
    <w:rsid w:val="15973EBD"/>
    <w:rsid w:val="1A3D01DA"/>
    <w:rsid w:val="26555649"/>
    <w:rsid w:val="28DD1F05"/>
    <w:rsid w:val="390A7593"/>
    <w:rsid w:val="3F6C179B"/>
    <w:rsid w:val="41D30728"/>
    <w:rsid w:val="497A094E"/>
    <w:rsid w:val="64125D86"/>
    <w:rsid w:val="6ACA0641"/>
    <w:rsid w:val="6B000166"/>
    <w:rsid w:val="749F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rich_media_meta"/>
    <w:basedOn w:val="8"/>
    <w:qFormat/>
    <w:uiPriority w:val="0"/>
  </w:style>
  <w:style w:type="character" w:customStyle="1" w:styleId="14">
    <w:name w:val="批注框文本 Char"/>
    <w:basedOn w:val="8"/>
    <w:link w:val="3"/>
    <w:semiHidden/>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2626</Words>
  <Characters>2788</Characters>
  <Lines>16</Lines>
  <Paragraphs>4</Paragraphs>
  <TotalTime>26</TotalTime>
  <ScaleCrop>false</ScaleCrop>
  <LinksUpToDate>false</LinksUpToDate>
  <CharactersWithSpaces>2806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2023-01-31T01:05:00Z</dcterms:created>
  <dc:creator>Administrator</dc:creator>
  <cp:lastModifiedBy>Administrator</cp:lastModifiedBy>
  <cp:lastPrinted>2023-01-31T08:11:00Z</cp:lastPrinted>
  <dcterms:modified xsi:type="dcterms:W3CDTF">2023-02-01T01:12:09Z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A05FBD2B1786442B8E5DD50E23E5D27A</vt:lpwstr>
  </property>
</Properties>
</file>