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62"/>
      <w:r>
        <w:t>二十二、唐山市多元化办医医疗服务中心收支预算安排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唐山市多元化办医医疗服务中心职责任务与目标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r>
        <w:rPr>
          <w:rFonts w:hint="eastAsia"/>
        </w:rPr>
        <w:t>主要职责：贯彻落实党和国家有关医疗卫生方针政策，为我市多元化办医健康协调发展提供服务保障；配合卫生行政主管部门制订多元化办医是发展规划及机构设置；为多元化办医提供咨询、协调和服务等工作。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r>
        <w:rPr>
          <w:rFonts w:hint="eastAsia"/>
        </w:rPr>
        <w:t>贯彻落实党和国家有关医疗卫生方针政策，为我市多元化办医健康协调发展提供服务保障；配合卫生行政主管部门制订多元化办医是发展规划及机构设置；为多元化办医提供咨询、协调和服务等工作。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617031唐山市多元化办医医疗服务中心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9.27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9.26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0.01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1.31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1.31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617031唐山市多元化办医医疗服务中心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9.27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9.27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9.26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9.26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5.14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0.74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0.28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0.39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0.45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0.67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617031唐山市多元化办医医疗服务中心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2100199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617031唐山市多元化办医医疗服务中心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0.10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617031唐山市多元化办医医疗服务中心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正科级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617031唐山市多元化办医医疗服务中心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唐山市多元化办医医疗服务中心收支预算说明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20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2019-02-12T03:11:42Z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