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sectPr>
          <w:pgSz w:w="11906" w:h="16838"/>
          <w:pgMar w:top="1440" w:right="1800" w:bottom="1440" w:left="1800" w:header="851" w:footer="992" w:gutter="0"/>
          <w:cols w:space="425" w:num="1"/>
          <w:docGrid w:type="lines" w:linePitch="312" w:charSpace="0"/>
        </w:sectPr>
      </w:pPr>
      <w:bookmarkStart w:id="1" w:name="_GoBack"/>
      <w:bookmarkStart w:id="0" w:name="_Toc534399047"/>
      <w:r>
        <w:t>七、唐山市人民医院收支预算安排</w:t>
      </w:r>
      <w:bookmarkEnd w:id="0"/>
    </w:p>
    <w:bookmarkEnd w:id="1"/>
    <w:p>
      <w:pPr>
        <w:jc w:val="center"/>
        <w:rPr>
          <w:rFonts w:ascii="宋体" w:hAnsi="宋体" w:eastAsia="宋体"/>
          <w:b/>
          <w:color w:val="000000"/>
          <w:sz w:val="44"/>
        </w:rPr>
      </w:pPr>
      <w:r>
        <w:rPr>
          <w:rFonts w:hint="eastAsia" w:ascii="宋体" w:hAnsi="宋体" w:eastAsia="宋体"/>
          <w:b/>
          <w:color w:val="000000"/>
          <w:sz w:val="44"/>
        </w:rPr>
        <w:t>唐山市人民医院职责任务与目标</w:t>
      </w:r>
    </w:p>
    <w:p>
      <w:pPr>
        <w:spacing w:line="480" w:lineRule="auto"/>
        <w:jc w:val="left"/>
        <w:rPr>
          <w:rFonts w:ascii="宋体" w:hAnsi="宋体" w:eastAsia="宋体"/>
          <w:b/>
          <w:color w:val="000000"/>
          <w:sz w:val="28"/>
        </w:rPr>
      </w:pPr>
      <w:r>
        <w:rPr>
          <w:rFonts w:ascii="宋体" w:hAnsi="宋体" w:eastAsia="宋体"/>
          <w:b/>
          <w:color w:val="000000"/>
          <w:sz w:val="28"/>
        </w:rPr>
        <w:t>一、主要职责</w:t>
      </w:r>
    </w:p>
    <w:p>
      <w:pPr>
        <w:spacing w:line="360" w:lineRule="auto"/>
        <w:ind w:firstLine="2560" w:firstLineChars="800"/>
        <w:jc w:val="left"/>
        <w:rPr>
          <w:b/>
          <w:sz w:val="32"/>
          <w:szCs w:val="32"/>
        </w:rPr>
      </w:pPr>
      <w:r>
        <w:rPr>
          <w:rFonts w:hint="eastAsia" w:ascii="黑体" w:hAnsi="黑体" w:eastAsia="黑体" w:cs="仿宋_GB2312"/>
          <w:sz w:val="32"/>
          <w:szCs w:val="32"/>
        </w:rPr>
        <w:t>主要职责</w:t>
      </w:r>
    </w:p>
    <w:p>
      <w:pPr>
        <w:ind w:firstLine="420" w:firstLineChars="200"/>
        <w:rPr>
          <w:szCs w:val="28"/>
        </w:rPr>
      </w:pPr>
      <w:r>
        <w:rPr>
          <w:rFonts w:hint="eastAsia"/>
          <w:szCs w:val="28"/>
        </w:rPr>
        <w:t>1、贯彻党的路线、方针政策、法规和上级指示，在上级卫生主管部门的指导下，全面进行医院的医疗、教学、科研、和行政管理等工作。按上级党委和主管部门的要求，准确、及时有效地完成各项任务，不断进行改革创新，使医院的各项工作高效有序地进行。</w:t>
      </w:r>
    </w:p>
    <w:p>
      <w:pPr>
        <w:ind w:firstLine="315" w:firstLineChars="150"/>
        <w:rPr>
          <w:szCs w:val="28"/>
        </w:rPr>
      </w:pPr>
      <w:r>
        <w:rPr>
          <w:rFonts w:hint="eastAsia"/>
          <w:szCs w:val="28"/>
        </w:rPr>
        <w:t>2、根据医院的功能任务，使用医院的医疗资源，为患者提供有质量和安全保证的、适宜的医疗技术服务。</w:t>
      </w:r>
    </w:p>
    <w:p>
      <w:pPr>
        <w:ind w:firstLine="420" w:firstLineChars="200"/>
        <w:rPr>
          <w:szCs w:val="28"/>
        </w:rPr>
      </w:pPr>
      <w:r>
        <w:rPr>
          <w:rFonts w:hint="eastAsia"/>
          <w:szCs w:val="28"/>
        </w:rPr>
        <w:t>3、组织、检查医疗护理工作，深入门诊、病房及其它科室，并采取积极有效措施，保证不断提高医疗质量。</w:t>
      </w:r>
    </w:p>
    <w:p>
      <w:pPr>
        <w:ind w:firstLine="420" w:firstLineChars="200"/>
        <w:rPr>
          <w:szCs w:val="28"/>
        </w:rPr>
      </w:pPr>
      <w:r>
        <w:rPr>
          <w:rFonts w:hint="eastAsia"/>
          <w:szCs w:val="28"/>
        </w:rPr>
        <w:t>4、教育职工树立全心全意为人民服务的思想和良好的医德，改进医疗作风和工作作风，改善服务态度。督促检查以岗位责任制为中心的医院各项核心制度和技术操作规程的执行，严防差错事故的发生。</w:t>
      </w:r>
    </w:p>
    <w:p>
      <w:pPr>
        <w:ind w:firstLine="420" w:firstLineChars="200"/>
        <w:rPr>
          <w:szCs w:val="28"/>
        </w:rPr>
      </w:pPr>
      <w:r>
        <w:rPr>
          <w:rFonts w:hint="eastAsia"/>
          <w:szCs w:val="28"/>
        </w:rPr>
        <w:t>5、严格执行《河北省医疗服务价格手册》的收费标准，杜绝多收费、乱收费、分解收费等不合理收费。</w:t>
      </w:r>
    </w:p>
    <w:p>
      <w:pPr>
        <w:ind w:left="405"/>
        <w:rPr>
          <w:szCs w:val="28"/>
        </w:rPr>
      </w:pPr>
      <w:r>
        <w:rPr>
          <w:rFonts w:hint="eastAsia"/>
          <w:szCs w:val="28"/>
        </w:rPr>
        <w:t>6、积极完成上级领导交办的各项任务。</w:t>
      </w:r>
    </w:p>
    <w:p>
      <w:pPr>
        <w:spacing w:line="480" w:lineRule="auto"/>
        <w:jc w:val="left"/>
        <w:rPr>
          <w:rFonts w:ascii="宋体" w:hAnsi="宋体" w:eastAsia="宋体"/>
          <w:b/>
          <w:color w:val="000000"/>
          <w:sz w:val="28"/>
        </w:rPr>
      </w:pPr>
      <w:r>
        <w:rPr>
          <w:rFonts w:ascii="宋体" w:hAnsi="宋体" w:eastAsia="宋体"/>
          <w:b/>
          <w:color w:val="000000"/>
          <w:sz w:val="28"/>
        </w:rPr>
        <w:t>二、主要任务及目标规划</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2891" w:firstLineChars="900"/>
        <w:rPr>
          <w:rFonts w:ascii="宋体" w:hAnsi="宋体"/>
          <w:b/>
          <w:sz w:val="32"/>
          <w:szCs w:val="32"/>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2891" w:firstLineChars="900"/>
        <w:rPr>
          <w:rFonts w:ascii="宋体" w:hAnsi="宋体"/>
          <w:b/>
          <w:sz w:val="32"/>
          <w:szCs w:val="32"/>
        </w:rPr>
      </w:pPr>
      <w:r>
        <w:rPr>
          <w:rFonts w:hint="eastAsia" w:ascii="宋体" w:hAnsi="宋体"/>
          <w:b/>
          <w:sz w:val="32"/>
          <w:szCs w:val="32"/>
        </w:rPr>
        <w:t>主要任务及目标规划</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sz w:val="28"/>
          <w:szCs w:val="28"/>
        </w:rPr>
      </w:pPr>
      <w:r>
        <w:rPr>
          <w:rFonts w:ascii="宋体" w:hAnsi="宋体"/>
          <w:sz w:val="28"/>
          <w:szCs w:val="28"/>
        </w:rPr>
        <w:t>医院对病人的生命和健康负有重大责任，医院的任务是“以病人为中心，在提高医疗质量的基础上保证教学和科研任务的完成，并不断提高教学质量和科研水平。同时做好扩大预防、指导基层和计划生育的技术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sz w:val="28"/>
          <w:szCs w:val="28"/>
        </w:rPr>
      </w:pPr>
      <w:r>
        <w:rPr>
          <w:rFonts w:ascii="宋体" w:hAnsi="宋体"/>
          <w:sz w:val="28"/>
          <w:szCs w:val="28"/>
        </w:rPr>
        <w:t>医院的基本任务是：</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sz w:val="28"/>
          <w:szCs w:val="28"/>
        </w:rPr>
      </w:pPr>
      <w:r>
        <w:rPr>
          <w:rFonts w:ascii="宋体" w:hAnsi="宋体"/>
          <w:sz w:val="28"/>
          <w:szCs w:val="28"/>
        </w:rPr>
        <w:t>1、医疗工作是医院经常性的中心任务：这是医院的主要功能。医院是工作繁杂、任务艰巨的医疗预防机构，必须明确医疗工作始终是医院许多工作中的中心。医院医疗工作以诊疗与护理两大业务为主体，医疗辅助业务密切配合形成一个医疗整体，为病人服务。医院医疗一般分为门诊医疗、住院医疗、康复医疗和急救医疗。</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sz w:val="28"/>
          <w:szCs w:val="28"/>
        </w:rPr>
      </w:pPr>
      <w:r>
        <w:rPr>
          <w:rFonts w:ascii="宋体" w:hAnsi="宋体"/>
          <w:sz w:val="28"/>
          <w:szCs w:val="28"/>
        </w:rPr>
        <w:t>2、预防和社区医疗服务：医院不公单纯为了治疗病人，还必须进行预防保健工作，开展社区医疗服务，成为人民群众健康服务活动的中心。同时还要扩大预防、指导基层、开展计划生育的技术工作，健康咨询、门诊和住院体格检查、疾病普查、妇幼保健指导、卫生宣教等业务。</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sz w:val="28"/>
          <w:szCs w:val="28"/>
        </w:rPr>
      </w:pPr>
      <w:r>
        <w:rPr>
          <w:rFonts w:ascii="宋体" w:hAnsi="宋体"/>
          <w:sz w:val="28"/>
          <w:szCs w:val="28"/>
        </w:rPr>
        <w:t>3、教学任务：医院是培养各类医院技术人才的教学基地，不论是医学院校、教学医院或其他医院，都应该根据不同的技术条件，承担一定的教学任务。医院必须具有对一切医院工作人员进行培养教育的功能。发挥这一功能才能不断提高业务技术水平，提高医疗质量。</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sz w:val="28"/>
          <w:szCs w:val="28"/>
        </w:rPr>
      </w:pPr>
      <w:r>
        <w:rPr>
          <w:rFonts w:ascii="宋体" w:hAnsi="宋体"/>
          <w:sz w:val="28"/>
          <w:szCs w:val="28"/>
        </w:rPr>
        <w:t>4、科研任务：医院开展科学研究不但是提高业务水平的需要，而且是发展医学科学的重要阵地。不论是设有专业科研机构的医院或是一般医院，都应根据自己的水平和特点，进行力所能及的科学研究工作。医院在医疗实践中蕴藏着无数的研究课题，医院必须具有临床医学研究的能力</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sz w:val="28"/>
          <w:szCs w:val="28"/>
        </w:rPr>
      </w:pPr>
      <w:r>
        <w:rPr>
          <w:rFonts w:ascii="宋体" w:hAnsi="宋体"/>
          <w:sz w:val="28"/>
          <w:szCs w:val="28"/>
        </w:rPr>
        <w:t xml:space="preserve">5、其他任务：医院在发生战争和特殊自然灾害的情况下，负有医疗抢救的重要使命。因此，必须贯彻平时工作与战备建设相结合的方针。对于战备医疗技术和防原子、防化学、防生物武器等国防医学科学技术，平时应该有所训练；有关战备和救灾医疗抢救的药品器材等，需在一定的储备。 </w:t>
      </w:r>
    </w:p>
    <w:p>
      <w:pPr>
        <w:spacing w:line="540" w:lineRule="exact"/>
        <w:ind w:firstLine="420"/>
        <w:rPr>
          <w:rFonts w:ascii="宋体" w:hAnsi="宋体"/>
          <w:sz w:val="28"/>
          <w:szCs w:val="28"/>
        </w:rPr>
      </w:pPr>
      <w:r>
        <w:rPr>
          <w:rFonts w:ascii="宋体" w:hAnsi="宋体"/>
          <w:sz w:val="28"/>
          <w:szCs w:val="28"/>
        </w:rPr>
        <w:t>以持续推进公立医院改革为契机，加速发展，把医院建设成为以肿瘤治疗为龙头，各学科齐头并进的</w:t>
      </w:r>
      <w:r>
        <w:rPr>
          <w:rFonts w:ascii="宋体" w:hAnsi="宋体"/>
          <w:color w:val="000000"/>
          <w:sz w:val="28"/>
          <w:szCs w:val="28"/>
        </w:rPr>
        <w:t>综合型、研究型、开放型的</w:t>
      </w:r>
      <w:r>
        <w:rPr>
          <w:rFonts w:ascii="宋体" w:hAnsi="宋体"/>
          <w:sz w:val="28"/>
          <w:szCs w:val="28"/>
        </w:rPr>
        <w:t>大型现代化三级甲等综合医院，用五年的时间力争使医院达到一流的管理、一流的质量、一流的服务、一流的设备、一流的技术、一流的人才，把医院发展成为省内、冀东地区乃至全国领先的肿瘤诊断、治疗和研究中心。</w:t>
      </w:r>
    </w:p>
    <w:p>
      <w:pPr>
        <w:spacing w:line="540" w:lineRule="exact"/>
        <w:rPr>
          <w:rFonts w:ascii="宋体" w:hAnsi="宋体"/>
          <w:sz w:val="28"/>
          <w:szCs w:val="28"/>
        </w:rPr>
      </w:pPr>
      <w:r>
        <w:rPr>
          <w:rFonts w:ascii="宋体" w:hAnsi="宋体"/>
          <w:sz w:val="28"/>
          <w:szCs w:val="28"/>
        </w:rPr>
        <w:t>发展目标</w:t>
      </w:r>
      <w:r>
        <w:rPr>
          <w:rFonts w:hint="eastAsia" w:ascii="宋体" w:hAnsi="宋体"/>
          <w:sz w:val="28"/>
          <w:szCs w:val="28"/>
        </w:rPr>
        <w:t>主要有：</w:t>
      </w:r>
    </w:p>
    <w:p>
      <w:pPr>
        <w:spacing w:line="540" w:lineRule="exact"/>
        <w:ind w:firstLine="422"/>
        <w:rPr>
          <w:rFonts w:ascii="宋体" w:hAnsi="宋体"/>
          <w:sz w:val="28"/>
          <w:szCs w:val="28"/>
        </w:rPr>
      </w:pPr>
      <w:r>
        <w:rPr>
          <w:rFonts w:ascii="宋体" w:hAnsi="宋体"/>
          <w:sz w:val="28"/>
          <w:szCs w:val="28"/>
        </w:rPr>
        <w:t>（一）、总体要求：</w:t>
      </w:r>
    </w:p>
    <w:p>
      <w:pPr>
        <w:spacing w:line="540" w:lineRule="exact"/>
        <w:ind w:firstLine="422"/>
        <w:rPr>
          <w:rFonts w:ascii="宋体" w:hAnsi="宋体"/>
          <w:sz w:val="28"/>
          <w:szCs w:val="28"/>
        </w:rPr>
      </w:pPr>
      <w:r>
        <w:rPr>
          <w:rFonts w:ascii="宋体" w:hAnsi="宋体"/>
          <w:sz w:val="28"/>
          <w:szCs w:val="28"/>
        </w:rPr>
        <w:t>1、唐山市人民医院路南院区建成并投入使用，医院建筑总面积达到214123.1平方米</w:t>
      </w:r>
    </w:p>
    <w:p>
      <w:pPr>
        <w:spacing w:line="540" w:lineRule="exact"/>
        <w:ind w:firstLine="422"/>
        <w:rPr>
          <w:rFonts w:ascii="宋体" w:hAnsi="宋体"/>
          <w:sz w:val="28"/>
          <w:szCs w:val="28"/>
        </w:rPr>
      </w:pPr>
      <w:r>
        <w:rPr>
          <w:rFonts w:ascii="宋体" w:hAnsi="宋体"/>
          <w:sz w:val="28"/>
          <w:szCs w:val="28"/>
        </w:rPr>
        <w:t>2、完成老病房楼及门诊楼的装修改造工程</w:t>
      </w:r>
    </w:p>
    <w:p>
      <w:pPr>
        <w:spacing w:line="540" w:lineRule="exact"/>
        <w:ind w:firstLine="422"/>
        <w:rPr>
          <w:rFonts w:ascii="宋体" w:hAnsi="宋体"/>
          <w:sz w:val="28"/>
          <w:szCs w:val="28"/>
        </w:rPr>
      </w:pPr>
      <w:r>
        <w:rPr>
          <w:rFonts w:ascii="宋体" w:hAnsi="宋体"/>
          <w:sz w:val="28"/>
          <w:szCs w:val="28"/>
        </w:rPr>
        <w:t>3、南、北院区床位设置：五年内力争实现编制床位2600张，开放床位2800-3000张。</w:t>
      </w:r>
    </w:p>
    <w:p>
      <w:pPr>
        <w:spacing w:line="540" w:lineRule="exact"/>
        <w:ind w:firstLine="422"/>
        <w:rPr>
          <w:rFonts w:ascii="宋体" w:hAnsi="宋体"/>
          <w:sz w:val="28"/>
          <w:szCs w:val="28"/>
        </w:rPr>
      </w:pPr>
      <w:r>
        <w:rPr>
          <w:rFonts w:ascii="宋体" w:hAnsi="宋体"/>
          <w:sz w:val="28"/>
          <w:szCs w:val="28"/>
        </w:rPr>
        <w:t>4、经济指标：力争业务量及全院业务总收入年增长率达到20-25%，五年后，年业务收入达到10个亿，门诊量达到30万人次/年，住院人数达到3万人次/年，手术量五年达3万台次以上，平均住院日控制在12天以下。</w:t>
      </w:r>
    </w:p>
    <w:p>
      <w:pPr>
        <w:spacing w:line="540" w:lineRule="exact"/>
        <w:ind w:firstLine="422"/>
        <w:rPr>
          <w:rFonts w:ascii="宋体" w:hAnsi="宋体"/>
          <w:sz w:val="28"/>
          <w:szCs w:val="28"/>
        </w:rPr>
      </w:pPr>
      <w:r>
        <w:rPr>
          <w:rFonts w:ascii="宋体" w:hAnsi="宋体"/>
          <w:sz w:val="28"/>
          <w:szCs w:val="28"/>
        </w:rPr>
        <w:t>（二）、医疗工作：</w:t>
      </w:r>
    </w:p>
    <w:p>
      <w:pPr>
        <w:spacing w:line="540" w:lineRule="exact"/>
        <w:ind w:firstLine="422"/>
        <w:rPr>
          <w:rFonts w:ascii="宋体" w:hAnsi="宋体"/>
          <w:sz w:val="28"/>
          <w:szCs w:val="28"/>
        </w:rPr>
      </w:pPr>
      <w:r>
        <w:rPr>
          <w:rFonts w:ascii="宋体" w:hAnsi="宋体"/>
          <w:sz w:val="28"/>
          <w:szCs w:val="28"/>
        </w:rPr>
        <w:t>1、鼓励和大力支持临床新技术、新项目的开展，每年达到60项，并制定政策，加大扶持力度，对优先发展的科室在经费和设备上予以倾斜，力争在五年期间有5-10项新技术、新项目填补市内空白，2-3项填补省内空白，1-2项填补国内空白。</w:t>
      </w:r>
    </w:p>
    <w:p>
      <w:pPr>
        <w:spacing w:line="540" w:lineRule="exact"/>
        <w:ind w:firstLine="422"/>
        <w:rPr>
          <w:rFonts w:ascii="宋体" w:hAnsi="宋体"/>
          <w:sz w:val="28"/>
          <w:szCs w:val="28"/>
        </w:rPr>
      </w:pPr>
      <w:r>
        <w:rPr>
          <w:rFonts w:ascii="宋体" w:hAnsi="宋体"/>
          <w:sz w:val="28"/>
          <w:szCs w:val="28"/>
        </w:rPr>
        <w:t>2、加强法医鉴定中心工作，力争成为省级司法鉴定中心；改进和完善临床检验中心工作，向河北省卫生厅申请“唐山市人民医院检验科二级生物安全实验室”，申请“15189临床实验室质量认证”；争取上“全自动流水线”设备，包括生化免疫流水线及血细胞血凝流水线，使我院检验科检验质量水平达到国内先进水平；加强病理科建设，争取成为唐山市病理研究诊疗中心；加强急诊能力建设，提高院前急救和院内抢救能力，扩大急诊病房，建立急诊监护病房，根据需要，组建创伤病房，逐步完善急诊医疗服务体系；强化肿瘤医院和康复养老院工作，使我院的综合业务和专科特色实现新突破。</w:t>
      </w:r>
    </w:p>
    <w:p>
      <w:pPr>
        <w:spacing w:line="540" w:lineRule="exact"/>
        <w:ind w:firstLine="422"/>
        <w:rPr>
          <w:rFonts w:ascii="宋体" w:hAnsi="宋体"/>
          <w:sz w:val="28"/>
          <w:szCs w:val="28"/>
        </w:rPr>
      </w:pPr>
      <w:r>
        <w:rPr>
          <w:rFonts w:ascii="宋体" w:hAnsi="宋体"/>
          <w:sz w:val="28"/>
          <w:szCs w:val="28"/>
        </w:rPr>
        <w:t>（三）、教学科研工作</w:t>
      </w:r>
    </w:p>
    <w:p>
      <w:pPr>
        <w:spacing w:line="540" w:lineRule="exact"/>
        <w:ind w:firstLine="422"/>
        <w:rPr>
          <w:rFonts w:ascii="宋体" w:hAnsi="宋体"/>
          <w:sz w:val="28"/>
          <w:szCs w:val="28"/>
        </w:rPr>
      </w:pPr>
      <w:r>
        <w:rPr>
          <w:rFonts w:ascii="宋体" w:hAnsi="宋体"/>
          <w:sz w:val="28"/>
          <w:szCs w:val="28"/>
        </w:rPr>
        <w:t>1、树立“科技兴院、科技强院”的指导思想，强化科研能力培养，不断提高科研项目的质量，并注重处理好临床与科研关系。</w:t>
      </w:r>
    </w:p>
    <w:p>
      <w:pPr>
        <w:spacing w:line="540" w:lineRule="exact"/>
        <w:ind w:firstLine="422"/>
        <w:rPr>
          <w:rFonts w:ascii="宋体" w:hAnsi="宋体"/>
          <w:sz w:val="28"/>
          <w:szCs w:val="28"/>
        </w:rPr>
      </w:pPr>
      <w:r>
        <w:rPr>
          <w:rFonts w:ascii="宋体" w:hAnsi="宋体"/>
          <w:sz w:val="28"/>
          <w:szCs w:val="28"/>
        </w:rPr>
        <w:t>2、科研管理：完善科技奖励机制，继续加大对科技创新的奖励力度，设立科技成果奖、优秀论文奖、成果推广奖、新技术新项目奖，使人才在创新中得到激励。</w:t>
      </w:r>
    </w:p>
    <w:p>
      <w:pPr>
        <w:spacing w:line="540" w:lineRule="exact"/>
        <w:ind w:firstLine="422"/>
        <w:rPr>
          <w:rFonts w:ascii="宋体" w:hAnsi="宋体"/>
          <w:sz w:val="28"/>
          <w:szCs w:val="28"/>
        </w:rPr>
      </w:pPr>
      <w:r>
        <w:rPr>
          <w:rFonts w:ascii="宋体" w:hAnsi="宋体"/>
          <w:sz w:val="28"/>
          <w:szCs w:val="28"/>
        </w:rPr>
        <w:t>3、五年内争取获得1-2项国家自然基金课题项目，每年获得市、厅、省、国家各类计划课题10项以上。争取每年鉴定科技成果3项。</w:t>
      </w:r>
    </w:p>
    <w:p>
      <w:pPr>
        <w:spacing w:line="540" w:lineRule="exact"/>
        <w:ind w:firstLine="422"/>
        <w:rPr>
          <w:rFonts w:ascii="宋体" w:hAnsi="宋体"/>
          <w:sz w:val="28"/>
          <w:szCs w:val="28"/>
        </w:rPr>
      </w:pPr>
      <w:r>
        <w:rPr>
          <w:rFonts w:ascii="宋体" w:hAnsi="宋体"/>
          <w:sz w:val="28"/>
          <w:szCs w:val="28"/>
        </w:rPr>
        <w:t>4、争取获得省部级科技进步奖5项，其中获二等奖以上3项；市厅级科技进步奖15项，其中二等奖以上6项；努力实现省级科技进步一等奖零的突破。</w:t>
      </w:r>
    </w:p>
    <w:p>
      <w:pPr>
        <w:spacing w:line="540" w:lineRule="exact"/>
        <w:ind w:firstLine="422"/>
        <w:rPr>
          <w:rFonts w:ascii="宋体" w:hAnsi="宋体"/>
          <w:sz w:val="28"/>
          <w:szCs w:val="28"/>
        </w:rPr>
      </w:pPr>
      <w:r>
        <w:rPr>
          <w:rFonts w:ascii="宋体" w:hAnsi="宋体"/>
          <w:sz w:val="28"/>
          <w:szCs w:val="28"/>
        </w:rPr>
        <w:t>5、争取每年发表科技论文150篇，在SCI收录的期刊上发表2-3篇。</w:t>
      </w:r>
    </w:p>
    <w:p>
      <w:pPr>
        <w:spacing w:line="540" w:lineRule="exact"/>
        <w:ind w:firstLine="422"/>
        <w:rPr>
          <w:rFonts w:ascii="宋体" w:hAnsi="宋体"/>
          <w:sz w:val="28"/>
          <w:szCs w:val="28"/>
        </w:rPr>
      </w:pPr>
      <w:r>
        <w:rPr>
          <w:rFonts w:ascii="宋体" w:hAnsi="宋体"/>
          <w:sz w:val="28"/>
          <w:szCs w:val="28"/>
        </w:rPr>
        <w:t>6、争取申请国家专利2-3项。</w:t>
      </w:r>
    </w:p>
    <w:p>
      <w:pPr>
        <w:spacing w:line="540" w:lineRule="exact"/>
        <w:ind w:firstLine="422"/>
        <w:rPr>
          <w:rFonts w:ascii="宋体" w:hAnsi="宋体"/>
          <w:sz w:val="28"/>
          <w:szCs w:val="28"/>
        </w:rPr>
      </w:pPr>
      <w:r>
        <w:rPr>
          <w:rFonts w:ascii="宋体" w:hAnsi="宋体"/>
          <w:sz w:val="28"/>
          <w:szCs w:val="28"/>
        </w:rPr>
        <w:t>7、争取平均每年申报2-3项国家级继教项目，10项以上省级继教项目，15项市级继教项目。</w:t>
      </w:r>
    </w:p>
    <w:p>
      <w:pPr>
        <w:spacing w:line="540" w:lineRule="exact"/>
        <w:ind w:firstLine="422"/>
        <w:rPr>
          <w:rFonts w:ascii="宋体" w:hAnsi="宋体"/>
          <w:sz w:val="28"/>
          <w:szCs w:val="28"/>
        </w:rPr>
      </w:pPr>
      <w:r>
        <w:rPr>
          <w:rFonts w:ascii="宋体" w:hAnsi="宋体"/>
          <w:sz w:val="28"/>
          <w:szCs w:val="28"/>
        </w:rPr>
        <w:t>8、建成医院肿瘤实验室，为科研人员开展研究工作创造良好的条件，使我院的科研达到一个新水平。</w:t>
      </w:r>
    </w:p>
    <w:p>
      <w:pPr>
        <w:spacing w:line="540" w:lineRule="exact"/>
        <w:ind w:firstLine="422"/>
        <w:rPr>
          <w:rFonts w:ascii="宋体" w:hAnsi="宋体"/>
          <w:sz w:val="28"/>
          <w:szCs w:val="28"/>
        </w:rPr>
      </w:pPr>
      <w:r>
        <w:rPr>
          <w:rFonts w:ascii="宋体" w:hAnsi="宋体"/>
          <w:sz w:val="28"/>
          <w:szCs w:val="28"/>
        </w:rPr>
        <w:t>9、5年内将广泛开展不同层次的在职教育，进一步完善住院医师五年规范化培训，做好对各类卫生技术人员实行学分制的继续教育，鼓励大学本科护理毕业生报考硕士研究生，培养高级护理人才；选派优秀中青年医疗骨干到北京、天津等知名医院进修学习；各行政职能科室要有计划地安排本部门干部、工人参加学历教育、岗位培训，提高文化素质、理论水平和专业技术能力。</w:t>
      </w:r>
    </w:p>
    <w:p>
      <w:pPr>
        <w:spacing w:line="540" w:lineRule="exact"/>
        <w:ind w:firstLine="422"/>
        <w:rPr>
          <w:rFonts w:ascii="宋体" w:hAnsi="宋体"/>
          <w:sz w:val="28"/>
          <w:szCs w:val="28"/>
        </w:rPr>
      </w:pPr>
      <w:r>
        <w:rPr>
          <w:rFonts w:ascii="宋体" w:hAnsi="宋体"/>
          <w:sz w:val="28"/>
          <w:szCs w:val="28"/>
        </w:rPr>
        <w:t>（四）、护理工作</w:t>
      </w:r>
    </w:p>
    <w:p>
      <w:pPr>
        <w:spacing w:line="540" w:lineRule="exact"/>
        <w:ind w:firstLine="422"/>
        <w:rPr>
          <w:rFonts w:ascii="宋体" w:hAnsi="宋体"/>
          <w:sz w:val="28"/>
          <w:szCs w:val="28"/>
        </w:rPr>
      </w:pPr>
      <w:r>
        <w:rPr>
          <w:rFonts w:ascii="宋体" w:hAnsi="宋体"/>
          <w:sz w:val="28"/>
          <w:szCs w:val="28"/>
        </w:rPr>
        <w:t>1、持续开展优质护理服务，优质护理服务示范病房达到100%，力争获得1个国家级示范病房，2-3个省级示范病房。</w:t>
      </w:r>
    </w:p>
    <w:p>
      <w:pPr>
        <w:spacing w:line="540" w:lineRule="exact"/>
        <w:ind w:firstLine="422"/>
        <w:rPr>
          <w:rFonts w:ascii="宋体" w:hAnsi="宋体"/>
          <w:sz w:val="28"/>
          <w:szCs w:val="28"/>
        </w:rPr>
      </w:pPr>
      <w:r>
        <w:rPr>
          <w:rFonts w:ascii="宋体" w:hAnsi="宋体"/>
          <w:sz w:val="28"/>
          <w:szCs w:val="28"/>
        </w:rPr>
        <w:t>2、加大护士培训力度，重点培养手术室腔镜护士；培养造瘘口护士；外科各病区做好腔镜术后的护理；ICU配合医生开展血流动力学监测；心内科对护士的培养重点做好导管介入，体外主动脉反搏技术的护理配合。拓展重症监护、急诊急救、康复治疗、介入护理等专科护士培训，探索全科护士培训，培养一批临床专业化护理骨干，建立和完善以岗位需求为导向的护理人才培养模式，提高护士队伍专业技术水平。申报护士规范化培训基地及肿瘤专科护士培训基地。</w:t>
      </w:r>
    </w:p>
    <w:p>
      <w:pPr>
        <w:spacing w:line="540" w:lineRule="exact"/>
        <w:ind w:firstLine="422"/>
        <w:rPr>
          <w:rFonts w:ascii="宋体" w:hAnsi="宋体"/>
          <w:sz w:val="28"/>
          <w:szCs w:val="28"/>
        </w:rPr>
      </w:pPr>
      <w:r>
        <w:rPr>
          <w:rFonts w:ascii="宋体" w:hAnsi="宋体"/>
          <w:sz w:val="28"/>
          <w:szCs w:val="28"/>
        </w:rPr>
        <w:t>3、鼓励护理人员参与科研项目，撰写护理论文，并鼓励积极投稿。要求主管护师以上职称者每年至少完成1篇论文。</w:t>
      </w:r>
    </w:p>
    <w:p>
      <w:pPr>
        <w:spacing w:line="540" w:lineRule="exact"/>
        <w:ind w:firstLine="422"/>
        <w:rPr>
          <w:rFonts w:ascii="宋体" w:hAnsi="宋体"/>
          <w:sz w:val="28"/>
          <w:szCs w:val="28"/>
        </w:rPr>
      </w:pPr>
      <w:r>
        <w:rPr>
          <w:rFonts w:ascii="宋体" w:hAnsi="宋体"/>
          <w:sz w:val="28"/>
          <w:szCs w:val="28"/>
        </w:rPr>
        <w:t>（五）、学科建设</w:t>
      </w:r>
    </w:p>
    <w:p>
      <w:pPr>
        <w:spacing w:line="540" w:lineRule="exact"/>
        <w:ind w:firstLine="422"/>
        <w:rPr>
          <w:rFonts w:ascii="宋体" w:hAnsi="宋体"/>
          <w:sz w:val="28"/>
          <w:szCs w:val="28"/>
        </w:rPr>
      </w:pPr>
      <w:r>
        <w:rPr>
          <w:rFonts w:ascii="宋体" w:hAnsi="宋体"/>
          <w:sz w:val="28"/>
          <w:szCs w:val="28"/>
        </w:rPr>
        <w:t>1、继续加强重点学科建设，使乳腺外科在冀东地区更具影响力，用3-5年时间争取发展成为国家级重点学科，头颈科、放化科发展成为省级重点学科，心内科、神经外科、重症医学科和骨软组织肿瘤科发展成为市级重点学科。</w:t>
      </w:r>
    </w:p>
    <w:p>
      <w:pPr>
        <w:spacing w:line="540" w:lineRule="exact"/>
        <w:ind w:firstLine="422"/>
        <w:rPr>
          <w:rFonts w:ascii="宋体" w:hAnsi="宋体"/>
          <w:sz w:val="28"/>
          <w:szCs w:val="28"/>
        </w:rPr>
      </w:pPr>
      <w:r>
        <w:rPr>
          <w:rFonts w:ascii="宋体" w:hAnsi="宋体"/>
          <w:sz w:val="28"/>
          <w:szCs w:val="28"/>
        </w:rPr>
        <w:t>2、在发扬原有重点学科优势的基础上，培育孵化新的优势专科。</w:t>
      </w:r>
    </w:p>
    <w:p>
      <w:pPr>
        <w:spacing w:line="540" w:lineRule="exact"/>
        <w:ind w:firstLine="422"/>
        <w:rPr>
          <w:rFonts w:ascii="宋体" w:hAnsi="宋体"/>
          <w:sz w:val="28"/>
          <w:szCs w:val="28"/>
        </w:rPr>
      </w:pPr>
      <w:r>
        <w:rPr>
          <w:rFonts w:ascii="宋体" w:hAnsi="宋体"/>
          <w:sz w:val="28"/>
          <w:szCs w:val="28"/>
        </w:rPr>
        <w:t>3、加大对重点学科的投入力度，在人、财、物方面创造条件，打造3-5个具有发展前景的、在省内一流冀东地区有影响力的优势学科群；鼓励学科开展新技术、新业务的引进，鼓励开展三类医疗技术的新兴学科建设。</w:t>
      </w:r>
    </w:p>
    <w:p>
      <w:pPr>
        <w:spacing w:line="540" w:lineRule="exact"/>
        <w:ind w:firstLine="422"/>
        <w:rPr>
          <w:rFonts w:ascii="宋体" w:hAnsi="宋体"/>
          <w:sz w:val="28"/>
          <w:szCs w:val="28"/>
        </w:rPr>
      </w:pPr>
      <w:r>
        <w:rPr>
          <w:rFonts w:ascii="宋体" w:hAnsi="宋体"/>
          <w:sz w:val="28"/>
          <w:szCs w:val="28"/>
        </w:rPr>
        <w:t>（六）、人才及干部队伍建设</w:t>
      </w:r>
    </w:p>
    <w:p>
      <w:pPr>
        <w:widowControl/>
        <w:spacing w:line="540" w:lineRule="exact"/>
        <w:ind w:firstLine="422"/>
        <w:rPr>
          <w:rFonts w:ascii="宋体" w:hAnsi="宋体"/>
          <w:color w:val="000000"/>
          <w:sz w:val="28"/>
          <w:szCs w:val="28"/>
          <w:shd w:val="clear" w:color="auto" w:fill="FFFFFF"/>
        </w:rPr>
      </w:pPr>
      <w:r>
        <w:rPr>
          <w:rFonts w:ascii="宋体" w:hAnsi="宋体"/>
          <w:sz w:val="28"/>
          <w:szCs w:val="28"/>
          <w:shd w:val="clear" w:color="auto" w:fill="FFFFFF"/>
        </w:rPr>
        <w:t>1、</w:t>
      </w:r>
      <w:r>
        <w:rPr>
          <w:rFonts w:ascii="宋体" w:hAnsi="宋体"/>
          <w:color w:val="000000"/>
          <w:sz w:val="28"/>
          <w:szCs w:val="28"/>
          <w:shd w:val="clear" w:color="auto" w:fill="FFFFFF"/>
        </w:rPr>
        <w:t>培养造就一批高层次专家和中青年学术与技术带头人</w:t>
      </w:r>
    </w:p>
    <w:p>
      <w:pPr>
        <w:widowControl/>
        <w:spacing w:line="540" w:lineRule="exact"/>
        <w:ind w:firstLine="422"/>
        <w:rPr>
          <w:rFonts w:ascii="宋体" w:hAnsi="宋体"/>
          <w:sz w:val="28"/>
          <w:szCs w:val="28"/>
          <w:shd w:val="clear" w:color="auto" w:fill="FFFFFF"/>
        </w:rPr>
      </w:pPr>
      <w:r>
        <w:rPr>
          <w:rFonts w:ascii="宋体" w:hAnsi="宋体"/>
          <w:color w:val="000000"/>
          <w:sz w:val="28"/>
          <w:szCs w:val="28"/>
          <w:shd w:val="clear" w:color="auto" w:fill="FFFFFF"/>
        </w:rPr>
        <w:t>争取每年被评为河北省有突出贡献的中青年专家、河北省新世纪“三三三人才工程”人选、唐山市市管优秀专家、唐山市主要学术技术带头人、唐山市自然科学领军人物、唐山市科技拔尖人才的我院卫生专业技术人员达到5</w:t>
      </w:r>
      <w:r>
        <w:rPr>
          <w:rFonts w:ascii="宋体" w:hAnsi="宋体"/>
          <w:sz w:val="28"/>
          <w:szCs w:val="28"/>
          <w:shd w:val="clear" w:color="auto" w:fill="FFFFFF"/>
        </w:rPr>
        <w:t>-10</w:t>
      </w:r>
      <w:r>
        <w:rPr>
          <w:rFonts w:ascii="宋体" w:hAnsi="宋体"/>
          <w:color w:val="000000"/>
          <w:sz w:val="28"/>
          <w:szCs w:val="28"/>
          <w:shd w:val="clear" w:color="auto" w:fill="FFFFFF"/>
        </w:rPr>
        <w:t>人。</w:t>
      </w:r>
    </w:p>
    <w:p>
      <w:pPr>
        <w:widowControl/>
        <w:spacing w:line="540" w:lineRule="exact"/>
        <w:ind w:firstLine="422"/>
        <w:rPr>
          <w:rFonts w:ascii="宋体" w:hAnsi="宋体"/>
          <w:color w:val="000000"/>
          <w:sz w:val="28"/>
          <w:szCs w:val="28"/>
          <w:shd w:val="clear" w:color="auto" w:fill="FFFFFF"/>
        </w:rPr>
      </w:pPr>
      <w:r>
        <w:rPr>
          <w:rFonts w:ascii="宋体" w:hAnsi="宋体"/>
          <w:sz w:val="28"/>
          <w:szCs w:val="28"/>
          <w:shd w:val="clear" w:color="auto" w:fill="FFFFFF"/>
        </w:rPr>
        <w:t>2、</w:t>
      </w:r>
      <w:r>
        <w:rPr>
          <w:rFonts w:ascii="宋体" w:hAnsi="宋体"/>
          <w:color w:val="000000"/>
          <w:sz w:val="28"/>
          <w:szCs w:val="28"/>
          <w:shd w:val="clear" w:color="auto" w:fill="FFFFFF"/>
        </w:rPr>
        <w:t>不断改善卫生专业技术人员的学历、职称、年龄结构</w:t>
      </w:r>
    </w:p>
    <w:p>
      <w:pPr>
        <w:pStyle w:val="4"/>
        <w:spacing w:before="0" w:after="0" w:line="540" w:lineRule="exact"/>
        <w:ind w:firstLine="422"/>
        <w:jc w:val="both"/>
        <w:rPr>
          <w:color w:val="000000"/>
          <w:sz w:val="28"/>
          <w:szCs w:val="28"/>
          <w:shd w:val="clear" w:color="auto" w:fill="FFFFFF"/>
        </w:rPr>
      </w:pPr>
      <w:r>
        <w:rPr>
          <w:sz w:val="28"/>
          <w:szCs w:val="28"/>
          <w:shd w:val="clear" w:color="auto" w:fill="FFFFFF"/>
        </w:rPr>
        <w:t>（1）、临床医学和医技岗位：</w:t>
      </w:r>
      <w:r>
        <w:rPr>
          <w:color w:val="000000"/>
          <w:sz w:val="28"/>
          <w:szCs w:val="28"/>
          <w:shd w:val="clear" w:color="auto" w:fill="FFFFFF"/>
        </w:rPr>
        <w:t>到201</w:t>
      </w:r>
      <w:r>
        <w:rPr>
          <w:rFonts w:hint="eastAsia"/>
          <w:color w:val="000000"/>
          <w:sz w:val="28"/>
          <w:szCs w:val="28"/>
          <w:shd w:val="clear" w:color="auto" w:fill="FFFFFF"/>
        </w:rPr>
        <w:t>9</w:t>
      </w:r>
      <w:r>
        <w:rPr>
          <w:color w:val="000000"/>
          <w:sz w:val="28"/>
          <w:szCs w:val="28"/>
          <w:shd w:val="clear" w:color="auto" w:fill="FFFFFF"/>
        </w:rPr>
        <w:t>年，大专以上学历人员≥95%，其中本科以上学历人员达到医师总人数的90%以上，研究生以上学历人员达到医师总人数的25-30%；在所有高级职称人员中，45周岁以下人员达到65-70%，高、中、初级职称结构合理；医师年龄结构合理。</w:t>
      </w:r>
    </w:p>
    <w:p>
      <w:pPr>
        <w:pStyle w:val="4"/>
        <w:spacing w:before="0" w:after="0" w:line="540" w:lineRule="exact"/>
        <w:ind w:firstLine="422"/>
        <w:jc w:val="both"/>
        <w:rPr>
          <w:color w:val="000000"/>
          <w:sz w:val="28"/>
          <w:szCs w:val="28"/>
          <w:shd w:val="clear" w:color="auto" w:fill="FFFFFF"/>
        </w:rPr>
      </w:pPr>
      <w:r>
        <w:rPr>
          <w:color w:val="000000"/>
          <w:sz w:val="28"/>
          <w:szCs w:val="28"/>
          <w:shd w:val="clear" w:color="auto" w:fill="FFFFFF"/>
        </w:rPr>
        <w:t>（2）、护理岗位：到201</w:t>
      </w:r>
      <w:r>
        <w:rPr>
          <w:rFonts w:hint="eastAsia"/>
          <w:color w:val="000000"/>
          <w:sz w:val="28"/>
          <w:szCs w:val="28"/>
          <w:shd w:val="clear" w:color="auto" w:fill="FFFFFF"/>
        </w:rPr>
        <w:t>9</w:t>
      </w:r>
      <w:r>
        <w:rPr>
          <w:color w:val="000000"/>
          <w:sz w:val="28"/>
          <w:szCs w:val="28"/>
          <w:shd w:val="clear" w:color="auto" w:fill="FFFFFF"/>
        </w:rPr>
        <w:t>年，大专以上学历人员达到护士总人数的90%以上，其中本科以上学历人员达到护士总人数的30-40%；高级职称人员占护士总人数的比例≥8%，中级职称人员占护士总人数的比例≥45%；护士年龄结构合理。</w:t>
      </w:r>
    </w:p>
    <w:p>
      <w:pPr>
        <w:spacing w:line="540" w:lineRule="exact"/>
        <w:ind w:firstLine="422"/>
        <w:rPr>
          <w:rFonts w:ascii="宋体" w:hAnsi="宋体"/>
          <w:sz w:val="28"/>
          <w:szCs w:val="28"/>
        </w:rPr>
      </w:pPr>
      <w:r>
        <w:rPr>
          <w:rFonts w:ascii="宋体" w:hAnsi="宋体"/>
          <w:color w:val="000000"/>
          <w:sz w:val="28"/>
          <w:szCs w:val="28"/>
        </w:rPr>
        <w:t>3、</w:t>
      </w:r>
      <w:r>
        <w:rPr>
          <w:rFonts w:ascii="宋体" w:hAnsi="宋体"/>
          <w:sz w:val="28"/>
          <w:szCs w:val="28"/>
        </w:rPr>
        <w:t>大力引进高层次人才，推动医疗技术水平的快速提高</w:t>
      </w:r>
    </w:p>
    <w:p>
      <w:pPr>
        <w:spacing w:line="540" w:lineRule="exact"/>
        <w:ind w:firstLine="422"/>
        <w:rPr>
          <w:rFonts w:ascii="宋体" w:hAnsi="宋体"/>
          <w:sz w:val="28"/>
          <w:szCs w:val="28"/>
        </w:rPr>
      </w:pPr>
      <w:r>
        <w:rPr>
          <w:rFonts w:ascii="宋体" w:hAnsi="宋体"/>
          <w:sz w:val="28"/>
          <w:szCs w:val="28"/>
        </w:rPr>
        <w:t>所谓高层次人才，不仅是指高学历，高职称，而且更重要的是指能够为医院带来先进的医学理念和先进的医疗技术，使一个专业的医疗技术水平迅速提高、并能取得良好的社会效益和经济效益。未来五年我院将根据医院的发展需要，每年都在医院重点学科和有发展潜力的学科上引进高层次人才3-5名。</w:t>
      </w:r>
    </w:p>
    <w:p>
      <w:pPr>
        <w:spacing w:line="540" w:lineRule="exact"/>
        <w:ind w:firstLine="422"/>
        <w:rPr>
          <w:rFonts w:ascii="宋体" w:hAnsi="宋体"/>
          <w:color w:val="000000"/>
          <w:sz w:val="28"/>
          <w:szCs w:val="28"/>
        </w:rPr>
      </w:pPr>
      <w:r>
        <w:rPr>
          <w:rFonts w:ascii="宋体" w:hAnsi="宋体"/>
          <w:sz w:val="28"/>
          <w:szCs w:val="28"/>
        </w:rPr>
        <w:t>4、</w:t>
      </w:r>
      <w:r>
        <w:rPr>
          <w:rFonts w:ascii="宋体" w:hAnsi="宋体"/>
          <w:color w:val="000000"/>
          <w:sz w:val="28"/>
          <w:szCs w:val="28"/>
        </w:rPr>
        <w:t>建立人才培养基金和科技进步奖金，每年可从业务收入中拿出1％作为人才培养专项基金，专门用于各类专业人才的培训、进修、考察、参加学术会议以及发表论文报销等。另外，再设置专项资金作为科技进步奖金，专门用于奖励获得省市级科技进步奖的人员和资助承担省市级科研项目的人员，以鼓励医学研究和创新，促进专业技术人员的知识更新，推动新技术的开展和应用。</w:t>
      </w:r>
    </w:p>
    <w:p>
      <w:pPr>
        <w:spacing w:line="540" w:lineRule="exact"/>
        <w:ind w:firstLine="422"/>
        <w:rPr>
          <w:rFonts w:ascii="宋体" w:hAnsi="宋体"/>
          <w:sz w:val="28"/>
          <w:szCs w:val="28"/>
        </w:rPr>
      </w:pPr>
      <w:r>
        <w:rPr>
          <w:rFonts w:ascii="宋体" w:hAnsi="宋体"/>
          <w:sz w:val="28"/>
          <w:szCs w:val="28"/>
        </w:rPr>
        <w:t>（七）、基本建设及医疗设备投入</w:t>
      </w:r>
    </w:p>
    <w:p>
      <w:pPr>
        <w:spacing w:line="540" w:lineRule="exact"/>
        <w:ind w:firstLine="422"/>
        <w:rPr>
          <w:rFonts w:ascii="宋体" w:hAnsi="宋体"/>
          <w:sz w:val="28"/>
          <w:szCs w:val="28"/>
        </w:rPr>
      </w:pPr>
      <w:r>
        <w:rPr>
          <w:rFonts w:ascii="宋体" w:hAnsi="宋体"/>
          <w:sz w:val="28"/>
          <w:szCs w:val="28"/>
        </w:rPr>
        <w:t>1、完成老病房楼装修改造、搬迁和使用</w:t>
      </w:r>
    </w:p>
    <w:p>
      <w:pPr>
        <w:spacing w:line="540" w:lineRule="exact"/>
        <w:ind w:firstLine="422"/>
        <w:rPr>
          <w:rFonts w:ascii="宋体" w:hAnsi="宋体"/>
          <w:sz w:val="28"/>
          <w:szCs w:val="28"/>
        </w:rPr>
      </w:pPr>
      <w:r>
        <w:rPr>
          <w:rFonts w:ascii="宋体" w:hAnsi="宋体"/>
          <w:sz w:val="28"/>
          <w:szCs w:val="28"/>
        </w:rPr>
        <w:t>2、完成门诊楼的装修改造、搬迁和使用</w:t>
      </w:r>
    </w:p>
    <w:p>
      <w:pPr>
        <w:spacing w:line="540" w:lineRule="exact"/>
        <w:ind w:firstLine="422"/>
        <w:rPr>
          <w:rFonts w:ascii="宋体" w:hAnsi="宋体"/>
          <w:sz w:val="28"/>
          <w:szCs w:val="28"/>
        </w:rPr>
      </w:pPr>
      <w:r>
        <w:rPr>
          <w:rFonts w:ascii="宋体" w:hAnsi="宋体"/>
          <w:sz w:val="28"/>
          <w:szCs w:val="28"/>
        </w:rPr>
        <w:t>3、完成医院南院区的设计、规划、立项、申报、建设等工作，力争取在五年内竣工并投入使用。</w:t>
      </w:r>
    </w:p>
    <w:p>
      <w:pPr>
        <w:spacing w:line="540" w:lineRule="exact"/>
        <w:ind w:firstLine="422"/>
        <w:rPr>
          <w:rFonts w:ascii="宋体" w:hAnsi="宋体"/>
          <w:sz w:val="28"/>
          <w:szCs w:val="28"/>
        </w:rPr>
      </w:pPr>
      <w:r>
        <w:rPr>
          <w:rFonts w:ascii="宋体" w:hAnsi="宋体"/>
          <w:sz w:val="28"/>
          <w:szCs w:val="28"/>
        </w:rPr>
        <w:t>4、</w:t>
      </w:r>
      <w:r>
        <w:rPr>
          <w:rFonts w:ascii="宋体" w:hAnsi="宋体"/>
          <w:color w:val="000000"/>
          <w:sz w:val="28"/>
          <w:szCs w:val="28"/>
        </w:rPr>
        <w:t>为改善广大城乡患者的就医条件，完善和提高医院的综合诊治水平，医院将在今后几年内</w:t>
      </w:r>
      <w:r>
        <w:rPr>
          <w:rFonts w:ascii="宋体" w:hAnsi="宋体"/>
          <w:sz w:val="28"/>
          <w:szCs w:val="28"/>
        </w:rPr>
        <w:t>利用以色列政府贷款引进</w:t>
      </w:r>
      <w:r>
        <w:rPr>
          <w:rFonts w:ascii="宋体" w:hAnsi="宋体"/>
          <w:color w:val="000000"/>
          <w:sz w:val="28"/>
          <w:szCs w:val="28"/>
        </w:rPr>
        <w:t>医用电子直线加速器、128排、64排螺旋CT、16排CT模拟定位机、全数字化血管造影机、彩色超声诊断扫描仪、呼吸机、麻醉机等医疗设备。</w:t>
      </w:r>
    </w:p>
    <w:p>
      <w:pPr>
        <w:spacing w:line="540" w:lineRule="exact"/>
        <w:ind w:firstLine="422"/>
        <w:rPr>
          <w:rFonts w:ascii="宋体" w:hAnsi="宋体"/>
          <w:sz w:val="28"/>
          <w:szCs w:val="28"/>
        </w:rPr>
      </w:pPr>
      <w:r>
        <w:rPr>
          <w:rFonts w:ascii="宋体" w:hAnsi="宋体"/>
          <w:sz w:val="28"/>
          <w:szCs w:val="28"/>
        </w:rPr>
        <w:t>（八）、业务拓展及外联协作：强化与地方政府及医疗机构的联系，建立广泛而深入的协作机制，拓展医院发展空间；加强与基层医院的双向转诊和区域合作，广泛开展与国内外先进医院的协作，进一步强化我院的肿瘤治疗优势。</w:t>
      </w:r>
    </w:p>
    <w:p>
      <w:pPr>
        <w:spacing w:line="540" w:lineRule="exact"/>
        <w:ind w:firstLine="422"/>
        <w:rPr>
          <w:rFonts w:ascii="宋体" w:hAnsi="宋体"/>
          <w:sz w:val="28"/>
          <w:szCs w:val="28"/>
        </w:rPr>
      </w:pPr>
      <w:r>
        <w:rPr>
          <w:rFonts w:ascii="宋体" w:hAnsi="宋体"/>
          <w:sz w:val="28"/>
          <w:szCs w:val="28"/>
        </w:rPr>
        <w:t>（九）、医院信息化建设</w:t>
      </w:r>
    </w:p>
    <w:p>
      <w:pPr>
        <w:spacing w:line="540" w:lineRule="exact"/>
        <w:ind w:firstLine="422"/>
        <w:rPr>
          <w:rFonts w:ascii="宋体" w:hAnsi="宋体"/>
          <w:sz w:val="28"/>
          <w:szCs w:val="28"/>
        </w:rPr>
      </w:pPr>
      <w:r>
        <w:rPr>
          <w:rFonts w:ascii="宋体" w:hAnsi="宋体"/>
          <w:sz w:val="28"/>
          <w:szCs w:val="28"/>
        </w:rPr>
        <w:t>整合全院信息平台，实现信息互通、共享，结合医院实际，通过信息技术的发展，推动医院管理、医疗技术等的全面进步。</w:t>
      </w:r>
    </w:p>
    <w:p>
      <w:pPr>
        <w:spacing w:line="540" w:lineRule="exact"/>
        <w:ind w:firstLine="422"/>
        <w:rPr>
          <w:rFonts w:ascii="宋体" w:hAnsi="宋体"/>
          <w:sz w:val="28"/>
          <w:szCs w:val="28"/>
        </w:rPr>
      </w:pPr>
      <w:r>
        <w:rPr>
          <w:rFonts w:ascii="宋体" w:hAnsi="宋体"/>
          <w:sz w:val="28"/>
          <w:szCs w:val="28"/>
        </w:rPr>
        <w:t>1、加快医院电子病历系统建设。</w:t>
      </w:r>
      <w:r>
        <w:rPr>
          <w:rFonts w:ascii="宋体" w:hAnsi="宋体"/>
          <w:color w:val="000000"/>
          <w:sz w:val="28"/>
          <w:szCs w:val="28"/>
        </w:rPr>
        <w:t>为进一步完善系统功能，重点</w:t>
      </w:r>
      <w:r>
        <w:rPr>
          <w:rFonts w:ascii="宋体" w:hAnsi="宋体"/>
          <w:sz w:val="28"/>
          <w:szCs w:val="28"/>
        </w:rPr>
        <w:t>推进包括手术室和麻醉监护、重症监护系统、临床路径管理等系统建设，并集成为完整的临床信息系统加以推广应用。</w:t>
      </w:r>
    </w:p>
    <w:p>
      <w:pPr>
        <w:spacing w:line="540" w:lineRule="exact"/>
        <w:ind w:firstLine="422"/>
        <w:rPr>
          <w:rFonts w:ascii="宋体" w:hAnsi="宋体"/>
          <w:sz w:val="28"/>
          <w:szCs w:val="28"/>
        </w:rPr>
      </w:pPr>
      <w:r>
        <w:rPr>
          <w:rFonts w:ascii="宋体" w:hAnsi="宋体"/>
          <w:sz w:val="28"/>
          <w:szCs w:val="28"/>
        </w:rPr>
        <w:t>2、加快远程医疗服务平台建设。</w:t>
      </w:r>
    </w:p>
    <w:p>
      <w:pPr>
        <w:spacing w:line="540" w:lineRule="exact"/>
        <w:ind w:firstLine="422"/>
        <w:rPr>
          <w:rFonts w:ascii="宋体" w:hAnsi="宋体"/>
          <w:sz w:val="28"/>
          <w:szCs w:val="28"/>
        </w:rPr>
      </w:pPr>
      <w:r>
        <w:rPr>
          <w:rFonts w:ascii="宋体" w:hAnsi="宋体"/>
          <w:sz w:val="28"/>
          <w:szCs w:val="28"/>
        </w:rPr>
        <w:t>3、推广应用医疗物联网等新概念新技术。物联网就是物物相连的互联网，要达到人与物、物与物信息交互和无缝链接，比如：婴儿防盗系统、移动查房系统、移动门诊输液系统、RFID资产管理、医疗垃圾管理系统等都属于物联网的范畴，要实现物联网，首先必须搭建无线网络，将原来人机对话扩展到人与物，物和物的对话。</w:t>
      </w:r>
    </w:p>
    <w:p>
      <w:pPr>
        <w:spacing w:line="540" w:lineRule="exact"/>
        <w:ind w:firstLine="422"/>
        <w:rPr>
          <w:rFonts w:ascii="宋体" w:hAnsi="宋体"/>
          <w:sz w:val="28"/>
          <w:szCs w:val="28"/>
        </w:rPr>
      </w:pPr>
      <w:r>
        <w:rPr>
          <w:rFonts w:ascii="宋体" w:hAnsi="宋体"/>
          <w:sz w:val="28"/>
          <w:szCs w:val="28"/>
        </w:rPr>
        <w:t>4、区域卫生信息化，配合卫生局的区域卫生信息化工作，在一个大的范围内将唐山市建设成一个大的卫生社区，最终实现区域卫生信息化。</w:t>
      </w:r>
    </w:p>
    <w:p>
      <w:pPr>
        <w:spacing w:line="540" w:lineRule="exact"/>
        <w:ind w:firstLine="422"/>
        <w:rPr>
          <w:rFonts w:ascii="宋体" w:hAnsi="宋体"/>
          <w:sz w:val="28"/>
          <w:szCs w:val="28"/>
        </w:rPr>
      </w:pPr>
      <w:r>
        <w:rPr>
          <w:rFonts w:ascii="宋体" w:hAnsi="宋体"/>
          <w:sz w:val="28"/>
          <w:szCs w:val="28"/>
        </w:rPr>
        <w:t>5、成立软件研发中心，自主研发医用软件的开发推广应用。</w:t>
      </w:r>
    </w:p>
    <w:p>
      <w:pPr>
        <w:spacing w:line="540" w:lineRule="exact"/>
        <w:ind w:firstLine="422"/>
        <w:rPr>
          <w:rFonts w:ascii="宋体" w:hAnsi="宋体"/>
          <w:sz w:val="28"/>
          <w:szCs w:val="28"/>
        </w:rPr>
      </w:pPr>
      <w:r>
        <w:rPr>
          <w:rFonts w:ascii="宋体" w:hAnsi="宋体"/>
          <w:sz w:val="28"/>
          <w:szCs w:val="28"/>
        </w:rPr>
        <w:t>（十）、医院管理</w:t>
      </w:r>
    </w:p>
    <w:p>
      <w:pPr>
        <w:widowControl/>
        <w:spacing w:line="360" w:lineRule="auto"/>
        <w:ind w:firstLine="422"/>
        <w:jc w:val="left"/>
        <w:rPr>
          <w:rFonts w:ascii="宋体" w:hAnsi="宋体"/>
          <w:sz w:val="28"/>
          <w:szCs w:val="28"/>
        </w:rPr>
      </w:pPr>
      <w:r>
        <w:rPr>
          <w:rFonts w:ascii="宋体" w:hAnsi="宋体"/>
          <w:sz w:val="28"/>
          <w:szCs w:val="28"/>
        </w:rPr>
        <w:t>1、建立优质高效的成本核算系统，健全薪酬体系，充分体现多劳多得、高风险高产出的分配原则，充分调动全院员工的积极性。</w:t>
      </w:r>
      <w:r>
        <w:rPr>
          <w:rFonts w:ascii="宋体" w:hAnsi="宋体"/>
          <w:color w:val="333333"/>
          <w:sz w:val="28"/>
          <w:szCs w:val="28"/>
        </w:rPr>
        <w:t xml:space="preserve"> 利用医院现有的网络资源，在成本核算的基础上进一步完善核算软件功能，争取在三年内使成本核算软件能真正达到成本预测、成本计划、成本核算、成本分析、成本监控等成本管理工作。对医疗服务过程中发生的各种费用，按成本对象进行归集、计算、分配、控制，准确、及时地计算医院的成本费用消耗，客观反映不同成本对象的成本变化情况，促使管理人员采取相应措施，控制成本费用。更新医院经营管理理念，改善医院经济管理模式，促进管理的科学化、现代化，为医院投资经营提供重要的决策依据。</w:t>
      </w:r>
    </w:p>
    <w:p>
      <w:pPr>
        <w:widowControl/>
        <w:spacing w:line="360" w:lineRule="auto"/>
        <w:ind w:firstLine="422"/>
        <w:jc w:val="left"/>
        <w:rPr>
          <w:rFonts w:ascii="宋体" w:hAnsi="宋体"/>
          <w:color w:val="333333"/>
          <w:sz w:val="28"/>
          <w:szCs w:val="28"/>
        </w:rPr>
      </w:pPr>
      <w:r>
        <w:rPr>
          <w:rFonts w:ascii="宋体" w:hAnsi="宋体"/>
          <w:color w:val="333333"/>
          <w:sz w:val="28"/>
          <w:szCs w:val="28"/>
        </w:rPr>
        <w:t>2、将绩效工资由向科室分配转向对员工个人分配的改革。以现在的院科两级核算为起点，逐步完善医院的绩效分配，在科室考核的基础上推行对员工个人的多向考评制度，根据考评结果直接兑现绩效工资。</w:t>
      </w:r>
    </w:p>
    <w:p>
      <w:pPr>
        <w:spacing w:line="540" w:lineRule="exact"/>
        <w:ind w:firstLine="422"/>
        <w:rPr>
          <w:rFonts w:ascii="宋体" w:hAnsi="宋体"/>
          <w:sz w:val="28"/>
          <w:szCs w:val="28"/>
        </w:rPr>
      </w:pPr>
      <w:r>
        <w:rPr>
          <w:rFonts w:ascii="宋体" w:hAnsi="宋体"/>
          <w:sz w:val="28"/>
          <w:szCs w:val="28"/>
        </w:rPr>
        <w:t>3、进一步强化职能部门的管理、指导、协调和服务职能，完善院科两级管理体系，切实提高管理效能。</w:t>
      </w:r>
    </w:p>
    <w:p>
      <w:pPr>
        <w:spacing w:line="540" w:lineRule="exact"/>
        <w:ind w:firstLine="422"/>
        <w:rPr>
          <w:rFonts w:ascii="宋体" w:hAnsi="宋体"/>
          <w:sz w:val="28"/>
          <w:szCs w:val="28"/>
        </w:rPr>
      </w:pPr>
    </w:p>
    <w:p>
      <w:pPr>
        <w:spacing w:line="540" w:lineRule="exact"/>
        <w:ind w:firstLine="422"/>
        <w:rPr>
          <w:rFonts w:ascii="宋体" w:hAnsi="宋体"/>
          <w:sz w:val="28"/>
          <w:szCs w:val="28"/>
        </w:rPr>
      </w:pPr>
      <w:r>
        <w:rPr>
          <w:rFonts w:ascii="宋体" w:hAnsi="宋体"/>
          <w:sz w:val="28"/>
          <w:szCs w:val="28"/>
        </w:rPr>
        <w:t>（十一）、医院文化建设及宣传工作</w:t>
      </w:r>
    </w:p>
    <w:p>
      <w:pPr>
        <w:spacing w:line="540" w:lineRule="exact"/>
        <w:ind w:firstLine="422"/>
        <w:rPr>
          <w:rFonts w:ascii="宋体" w:hAnsi="宋体"/>
          <w:sz w:val="28"/>
          <w:szCs w:val="28"/>
        </w:rPr>
      </w:pPr>
      <w:r>
        <w:rPr>
          <w:rFonts w:ascii="宋体" w:hAnsi="宋体"/>
          <w:sz w:val="28"/>
          <w:szCs w:val="28"/>
        </w:rPr>
        <w:t>不断加强医院文化建设，深化以“人性化服务”为特色的服务品牌，结合“三好一满意”活动，构建“人民、人文、人性、和谐、和睦、和熙”的人文环境，打造诚信医院品牌。力争在5年左右时间，基本建立起适应我院发展战略、反映我院特色的文化体系。做好医院宣传策划，办好院报，重点对学科带头人进行广泛的宣传。</w:t>
      </w:r>
    </w:p>
    <w:p>
      <w:pPr>
        <w:spacing w:line="540" w:lineRule="exact"/>
        <w:ind w:firstLine="422"/>
        <w:rPr>
          <w:rFonts w:ascii="宋体" w:hAnsi="宋体"/>
          <w:sz w:val="28"/>
          <w:szCs w:val="28"/>
        </w:rPr>
      </w:pPr>
      <w:r>
        <w:rPr>
          <w:rFonts w:ascii="宋体" w:hAnsi="宋体"/>
          <w:sz w:val="28"/>
          <w:szCs w:val="28"/>
        </w:rPr>
        <w:t>（十三）、党建工作</w:t>
      </w:r>
    </w:p>
    <w:p>
      <w:pPr>
        <w:spacing w:line="540" w:lineRule="exact"/>
        <w:ind w:firstLine="422"/>
        <w:rPr>
          <w:rFonts w:ascii="宋体" w:hAnsi="宋体"/>
          <w:sz w:val="28"/>
          <w:szCs w:val="28"/>
        </w:rPr>
      </w:pPr>
      <w:r>
        <w:rPr>
          <w:rFonts w:ascii="宋体" w:hAnsi="宋体"/>
          <w:sz w:val="28"/>
          <w:szCs w:val="28"/>
        </w:rPr>
        <w:t>1、加强和改进领导班子的思想作风建设，强化党委中心组学习制度，开好民主生活会，密切联系群众，把集体和职工的利益放在第一位。</w:t>
      </w:r>
    </w:p>
    <w:p>
      <w:pPr>
        <w:spacing w:line="540" w:lineRule="exact"/>
        <w:ind w:firstLine="422"/>
        <w:rPr>
          <w:rFonts w:ascii="宋体" w:hAnsi="宋体"/>
          <w:sz w:val="28"/>
          <w:szCs w:val="28"/>
        </w:rPr>
      </w:pPr>
      <w:r>
        <w:rPr>
          <w:rFonts w:ascii="宋体" w:hAnsi="宋体"/>
          <w:sz w:val="28"/>
          <w:szCs w:val="28"/>
        </w:rPr>
        <w:t>2、严格按照标准做好党员发展和管理，每年计划发展8-10人，规范对入党积极分子的培养、教育、发展，定期听取支部发展党员工作汇报，坚持面向临床一线、专业技术人员、优秀青年，努力建设一支高专业技术结构的党员队伍。</w:t>
      </w:r>
    </w:p>
    <w:p>
      <w:pPr>
        <w:spacing w:line="540" w:lineRule="exact"/>
        <w:ind w:firstLine="422"/>
        <w:rPr>
          <w:rFonts w:ascii="宋体" w:hAnsi="宋体"/>
          <w:sz w:val="28"/>
          <w:szCs w:val="28"/>
        </w:rPr>
      </w:pPr>
      <w:r>
        <w:rPr>
          <w:rFonts w:ascii="宋体" w:hAnsi="宋体"/>
          <w:sz w:val="28"/>
          <w:szCs w:val="28"/>
        </w:rPr>
        <w:t>3、围绕中心任务大力加强思想政治工作，以“为民服务 创先争优”、“修、筑、强”活动为依托组织开展丰富多彩的党员活动，努力培树和宣传先进典型。</w:t>
      </w:r>
    </w:p>
    <w:p>
      <w:pPr>
        <w:spacing w:line="540" w:lineRule="exact"/>
        <w:ind w:firstLine="422"/>
        <w:rPr>
          <w:rFonts w:ascii="宋体" w:hAnsi="宋体"/>
          <w:sz w:val="28"/>
          <w:szCs w:val="28"/>
        </w:rPr>
      </w:pPr>
      <w:r>
        <w:rPr>
          <w:rFonts w:ascii="宋体" w:hAnsi="宋体"/>
          <w:sz w:val="28"/>
          <w:szCs w:val="28"/>
        </w:rPr>
        <w:t>4、重视宣传、加强对工会、共青团等群众组织的领导和指导，充分调动职工的积极性。</w:t>
      </w:r>
    </w:p>
    <w:p>
      <w:pPr>
        <w:spacing w:line="540" w:lineRule="exact"/>
        <w:ind w:firstLine="422"/>
        <w:rPr>
          <w:rFonts w:ascii="宋体" w:hAnsi="宋体"/>
          <w:sz w:val="28"/>
          <w:szCs w:val="28"/>
        </w:rPr>
      </w:pPr>
      <w:r>
        <w:rPr>
          <w:rFonts w:ascii="宋体" w:hAnsi="宋体"/>
          <w:sz w:val="28"/>
          <w:szCs w:val="28"/>
        </w:rPr>
        <w:t>未来五年是我国卫生事业的变革攻坚时期，是我院改革、发展、建设的重要战略机遇期，也是我院巩固三甲医院成果最关键的时期，实施五年规划，对于保持我院持续、健康、快速发展有着重要作用。全院上下必须科学判断、准确把握医院发展的阶段性特征和历史任务，真正把思想统一到发展上来，把心思集中到发展上来，把力量凝聚到发展上来，切实增强机遇意识、忧患意识和责任意识，精诚团结，艰苦奋斗，积极推进公立医院改革，持续深化医疗卫生体制改革，为建立和谐医患关系，构建和谐社会作出更大贡献。</w:t>
      </w:r>
    </w:p>
    <w:p>
      <w:pPr>
        <w:pStyle w:val="7"/>
        <w:rPr>
          <w:sz w:val="28"/>
          <w:szCs w:val="28"/>
          <w:lang w:eastAsia="zh-CN"/>
        </w:rPr>
      </w:pPr>
    </w:p>
    <w:p>
      <w:pPr>
        <w:rPr>
          <w:rFonts w:ascii="宋体" w:hAnsi="宋体"/>
          <w:sz w:val="28"/>
          <w:szCs w:val="28"/>
        </w:rPr>
      </w:pPr>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收支预算总表</w:t>
      </w:r>
    </w:p>
    <w:tbl>
      <w:tblPr>
        <w:tblStyle w:val="6"/>
        <w:tblW w:w="9379" w:type="dxa"/>
        <w:jc w:val="center"/>
        <w:tblInd w:w="-4007" w:type="dxa"/>
        <w:tblLayout w:type="fixed"/>
        <w:tblCellMar>
          <w:top w:w="0" w:type="dxa"/>
          <w:left w:w="108" w:type="dxa"/>
          <w:bottom w:w="0" w:type="dxa"/>
          <w:right w:w="108" w:type="dxa"/>
        </w:tblCellMar>
      </w:tblPr>
      <w:tblGrid>
        <w:gridCol w:w="1396"/>
        <w:gridCol w:w="4961"/>
        <w:gridCol w:w="3022"/>
      </w:tblGrid>
      <w:tr>
        <w:tblPrEx>
          <w:tblLayout w:type="fixed"/>
          <w:tblCellMar>
            <w:top w:w="0" w:type="dxa"/>
            <w:left w:w="108" w:type="dxa"/>
            <w:bottom w:w="0" w:type="dxa"/>
            <w:right w:w="108" w:type="dxa"/>
          </w:tblCellMar>
        </w:tblPrEx>
        <w:trPr>
          <w:cantSplit/>
          <w:trHeight w:val="312" w:hRule="atLeast"/>
          <w:tblHeader/>
          <w:jc w:val="center"/>
        </w:trPr>
        <w:tc>
          <w:tcPr>
            <w:tcW w:w="6357" w:type="dxa"/>
            <w:gridSpan w:val="2"/>
            <w:tcBorders>
              <w:bottom w:val="single" w:color="auto" w:sz="4" w:space="0"/>
            </w:tcBorders>
            <w:shd w:val="clear" w:color="auto" w:fill="auto"/>
            <w:noWrap/>
            <w:vAlign w:val="center"/>
          </w:tcPr>
          <w:p>
            <w:pPr>
              <w:widowControl/>
              <w:jc w:val="left"/>
              <w:rPr>
                <w:rFonts w:ascii="黑体" w:eastAsia="黑体"/>
                <w:b/>
              </w:rPr>
            </w:pPr>
            <w:r>
              <w:rPr>
                <w:rFonts w:ascii="宋体" w:hAnsi="宋体"/>
                <w:sz w:val="28"/>
              </w:rPr>
              <w:t>617010唐山市人民医院</w:t>
            </w:r>
          </w:p>
        </w:tc>
        <w:tc>
          <w:tcPr>
            <w:tcW w:w="3022" w:type="dxa"/>
            <w:tcBorders>
              <w:bottom w:val="single" w:color="auto" w:sz="4" w:space="0"/>
            </w:tcBorders>
            <w:shd w:val="clear" w:color="auto" w:fill="auto"/>
            <w:noWrap/>
            <w:vAlign w:val="center"/>
          </w:tcPr>
          <w:p>
            <w:pPr>
              <w:widowControl/>
              <w:jc w:val="right"/>
              <w:rPr>
                <w:rFonts w:ascii="黑体" w:eastAsia="黑体"/>
                <w:b/>
              </w:rPr>
            </w:pPr>
            <w:r>
              <w:rPr>
                <w:rFonts w:ascii="宋体" w:hAnsi="宋体"/>
                <w:sz w:val="24"/>
              </w:rPr>
              <w:t>单位：万元</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项目代码</w:t>
            </w:r>
          </w:p>
        </w:tc>
        <w:tc>
          <w:tcPr>
            <w:tcW w:w="49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预算收支项目</w:t>
            </w:r>
          </w:p>
        </w:tc>
        <w:tc>
          <w:tcPr>
            <w:tcW w:w="30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预算金额</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496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30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p>
        </w:tc>
        <w:tc>
          <w:tcPr>
            <w:tcW w:w="30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104851.6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一般公共预算拨款</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其中：财政拨款（补助）收入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行政事业性收费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罚没收入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国有资源（资产）有偿使用收入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国有资本经营收入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政府住房基金收入（原债务收入）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上级转移支付资金</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其中：一般性转移支付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政府性基金预算拨款安排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国有资本经营预算收入安排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其他来源收入安排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104851.6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其中：事业收入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104851.6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附属单位上缴收入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用事业基金弥补收支差额</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纳入财政专户</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高中及其以上教育收费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104851.6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人员经费支出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35045.61</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其中：工资福利支出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34566.27</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对个人和家庭补助</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479.34</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69805.99</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其中：正常公用经费支出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6252.25</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63553.74</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专项项目支出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结    余</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bl>
    <w:p>
      <w:pPr>
        <w:spacing w:line="20" w:lineRule="exact"/>
        <w:jc w:val="left"/>
      </w:pPr>
    </w:p>
    <w:p>
      <w:pPr>
        <w:spacing w:line="360" w:lineRule="auto"/>
        <w:jc w:val="left"/>
        <w:rPr>
          <w:rFonts w:ascii="宋体" w:hAnsi="宋体" w:eastAsia="宋体"/>
          <w:b/>
          <w:color w:val="000000"/>
          <w:sz w:val="28"/>
        </w:rPr>
        <w:sectPr>
          <w:headerReference r:id="rId3" w:type="default"/>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人员经费预算</w:t>
      </w:r>
    </w:p>
    <w:tbl>
      <w:tblPr>
        <w:tblStyle w:val="6"/>
        <w:tblW w:w="15599" w:type="dxa"/>
        <w:tblInd w:w="-620" w:type="dxa"/>
        <w:tblLayout w:type="fixed"/>
        <w:tblCellMar>
          <w:top w:w="0" w:type="dxa"/>
          <w:left w:w="108" w:type="dxa"/>
          <w:bottom w:w="0" w:type="dxa"/>
          <w:right w:w="108" w:type="dxa"/>
        </w:tblCellMar>
      </w:tblPr>
      <w:tblGrid>
        <w:gridCol w:w="1883"/>
        <w:gridCol w:w="1883"/>
        <w:gridCol w:w="3483"/>
        <w:gridCol w:w="1701"/>
        <w:gridCol w:w="1559"/>
        <w:gridCol w:w="1559"/>
        <w:gridCol w:w="1276"/>
        <w:gridCol w:w="1134"/>
        <w:gridCol w:w="1121"/>
      </w:tblGrid>
      <w:tr>
        <w:tblPrEx>
          <w:tblLayout w:type="fixed"/>
          <w:tblCellMar>
            <w:top w:w="0" w:type="dxa"/>
            <w:left w:w="108" w:type="dxa"/>
            <w:bottom w:w="0" w:type="dxa"/>
            <w:right w:w="108" w:type="dxa"/>
          </w:tblCellMar>
        </w:tblPrEx>
        <w:trPr>
          <w:cantSplit/>
          <w:trHeight w:val="314" w:hRule="atLeast"/>
          <w:tblHeader/>
        </w:trPr>
        <w:tc>
          <w:tcPr>
            <w:tcW w:w="7249"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617010唐山市人民医院</w:t>
            </w:r>
          </w:p>
        </w:tc>
        <w:tc>
          <w:tcPr>
            <w:tcW w:w="8350" w:type="dxa"/>
            <w:gridSpan w:val="6"/>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18" w:hRule="atLeast"/>
          <w:tblHeader/>
        </w:trPr>
        <w:tc>
          <w:tcPr>
            <w:tcW w:w="18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883"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34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835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合计</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2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人员经费</w:t>
            </w:r>
          </w:p>
        </w:tc>
        <w:tc>
          <w:tcPr>
            <w:tcW w:w="170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35045.61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35045.61</w:t>
            </w:r>
          </w:p>
        </w:tc>
        <w:tc>
          <w:tcPr>
            <w:tcW w:w="112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34566.27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34566.27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6696.30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6696.30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1802.44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1802.44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1）工作津贴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2）生活补贴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3）（特殊）岗位津贴（补贴）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176.80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176.80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4）在职人员取暖补贴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1124.77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1124.77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5）在职人员物业服务补贴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446.22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446.22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6）规范津补贴后仍继续保留的补贴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0.15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回族补贴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0.15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职工劳模荣誉津贴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7）上述项目之外的津贴补贴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54.50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54.50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增发津补贴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女职工卫生费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54.50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54.50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3、奖金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4、社会保障缴费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8984.43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8984.43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2080505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1）机关事业单位基本养老保险缴费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3947.04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3947.04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2080506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2）职业年金缴费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1578.82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1578.82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30110</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3）职工基本医疗保险缴费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1381.69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1381.69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4）公务员医疗补助缴费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1823.06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1823.06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5）事业单位失业保险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66.33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66.33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6）行政事业单位工伤保险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138.15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138.15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7）职工生育保险费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49.34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49.34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2210201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2368.22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2368.22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13038.90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13038.90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1）基础性绩效工资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2779.72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2779.72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2）奖励性绩效工资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9701.15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9701.15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3）事业单位上年度12月份基本工资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558.03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558.03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7、其他工资福利支出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1675.98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1675.98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1263.58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1263.58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412.40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412.40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病假两个月以上期间的人员工资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教师超工作量津贴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各种加班工资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预留人员经费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二、对个人和家庭的补助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479.34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479.34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16.98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16.98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6.04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2）离休人员物业服务补贴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2.30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8.64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8.64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455.74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455.74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1）退休人员取暖补贴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308.02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308.02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123.91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123.91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23.81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23.81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30304</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3、抚恤金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30305</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4、生活补助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5、医疗费补助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6、助学金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6.62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6.62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1）独生子女父母奖励</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6.62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6.62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2）其他奖励金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8、其他对个人和家庭的补助支出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单位正常公用经费支出安排表</w:t>
      </w:r>
    </w:p>
    <w:tbl>
      <w:tblPr>
        <w:tblStyle w:val="6"/>
        <w:tblW w:w="14098" w:type="dxa"/>
        <w:tblInd w:w="93" w:type="dxa"/>
        <w:tblLayout w:type="fixed"/>
        <w:tblCellMar>
          <w:top w:w="0" w:type="dxa"/>
          <w:left w:w="108" w:type="dxa"/>
          <w:bottom w:w="0" w:type="dxa"/>
          <w:right w:w="108" w:type="dxa"/>
        </w:tblCellMar>
      </w:tblPr>
      <w:tblGrid>
        <w:gridCol w:w="1495"/>
        <w:gridCol w:w="1495"/>
        <w:gridCol w:w="2545"/>
        <w:gridCol w:w="2560"/>
        <w:gridCol w:w="992"/>
        <w:gridCol w:w="993"/>
        <w:gridCol w:w="992"/>
        <w:gridCol w:w="1134"/>
        <w:gridCol w:w="992"/>
        <w:gridCol w:w="900"/>
      </w:tblGrid>
      <w:tr>
        <w:tblPrEx>
          <w:tblLayout w:type="fixed"/>
          <w:tblCellMar>
            <w:top w:w="0" w:type="dxa"/>
            <w:left w:w="108" w:type="dxa"/>
            <w:bottom w:w="0" w:type="dxa"/>
            <w:right w:w="108" w:type="dxa"/>
          </w:tblCellMar>
        </w:tblPrEx>
        <w:trPr>
          <w:cantSplit/>
          <w:trHeight w:val="375" w:hRule="atLeast"/>
          <w:tblHeader/>
        </w:trPr>
        <w:tc>
          <w:tcPr>
            <w:tcW w:w="5535"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617010唐山市人民医院</w:t>
            </w:r>
          </w:p>
        </w:tc>
        <w:tc>
          <w:tcPr>
            <w:tcW w:w="8563"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59" w:hRule="atLeast"/>
          <w:tblHeader/>
        </w:trPr>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5105"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6003"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正常公用经费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6252.25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6252.25</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4020.00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4020.00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1、办公费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1）单位邮电费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2）通讯费补贴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3、差旅费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4、物业管理费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30213</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5、维修（护）费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1600.00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1600.00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6、公务用车运行维护费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7、公务交通补贴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8、其他商品和服务支出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二、按规定比例提取安排公用经费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982.25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982.25</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2050803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1、培训费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287.66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287.66</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2、公务接待费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80.40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80.40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3、工会经费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383.54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383.54</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167.41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167.41</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5、其他</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63.24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63.24</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0.82</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37.44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37.44</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3）离休干部公用经费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0.84</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4）离休干部特需费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0.90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0.90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5）退休干部公用经费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19.08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19.08</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6）退休干部特需费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4.16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4.16</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三、非定额安排公用经费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1250.00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1250.00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30205</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1、水费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750.00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750.00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3、取暖费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hAnsi="黑体" w:eastAsia="黑体"/>
          <w:b/>
          <w:sz w:val="32"/>
          <w:szCs w:val="32"/>
        </w:rPr>
      </w:pPr>
      <w:r>
        <w:rPr>
          <w:rFonts w:hint="eastAsia" w:ascii="黑体" w:hAnsi="黑体" w:eastAsia="黑体"/>
          <w:b/>
          <w:sz w:val="32"/>
          <w:szCs w:val="32"/>
        </w:rPr>
        <w:t>“三公”及会议培训经费预算</w:t>
      </w:r>
    </w:p>
    <w:tbl>
      <w:tblPr>
        <w:tblStyle w:val="6"/>
        <w:tblW w:w="13113" w:type="dxa"/>
        <w:jc w:val="center"/>
        <w:tblInd w:w="-439" w:type="dxa"/>
        <w:tblLayout w:type="fixed"/>
        <w:tblCellMar>
          <w:top w:w="0" w:type="dxa"/>
          <w:left w:w="108" w:type="dxa"/>
          <w:bottom w:w="0" w:type="dxa"/>
          <w:right w:w="108" w:type="dxa"/>
        </w:tblCellMar>
      </w:tblPr>
      <w:tblGrid>
        <w:gridCol w:w="439"/>
        <w:gridCol w:w="4384"/>
        <w:gridCol w:w="809"/>
        <w:gridCol w:w="1034"/>
        <w:gridCol w:w="1701"/>
        <w:gridCol w:w="1701"/>
        <w:gridCol w:w="1559"/>
        <w:gridCol w:w="888"/>
        <w:gridCol w:w="598"/>
      </w:tblGrid>
      <w:tr>
        <w:tblPrEx>
          <w:tblLayout w:type="fixed"/>
          <w:tblCellMar>
            <w:top w:w="0" w:type="dxa"/>
            <w:left w:w="108" w:type="dxa"/>
            <w:bottom w:w="0" w:type="dxa"/>
            <w:right w:w="108" w:type="dxa"/>
          </w:tblCellMar>
        </w:tblPrEx>
        <w:trPr>
          <w:gridBefore w:val="1"/>
          <w:gridAfter w:val="1"/>
          <w:wBefore w:w="439" w:type="dxa"/>
          <w:wAfter w:w="598" w:type="dxa"/>
          <w:cantSplit/>
          <w:trHeight w:val="270" w:hRule="atLeast"/>
          <w:tblHeader/>
          <w:jc w:val="center"/>
        </w:trPr>
        <w:tc>
          <w:tcPr>
            <w:tcW w:w="5193" w:type="dxa"/>
            <w:gridSpan w:val="2"/>
            <w:tcBorders>
              <w:top w:val="nil"/>
              <w:left w:val="nil"/>
              <w:right w:val="nil"/>
            </w:tcBorders>
            <w:shd w:val="clear" w:color="000000" w:fill="FFFFFF"/>
            <w:vAlign w:val="center"/>
          </w:tcPr>
          <w:p>
            <w:pPr>
              <w:widowControl/>
              <w:jc w:val="left"/>
              <w:rPr>
                <w:rFonts w:ascii="宋体" w:hAnsi="宋体" w:cs="宋体"/>
                <w:color w:val="000000"/>
                <w:kern w:val="0"/>
                <w:sz w:val="22"/>
              </w:rPr>
            </w:pPr>
            <w:r>
              <w:rPr>
                <w:rFonts w:ascii="宋体" w:hAnsi="宋体"/>
                <w:sz w:val="28"/>
              </w:rPr>
              <w:t>617010唐山市人民医院</w:t>
            </w:r>
          </w:p>
        </w:tc>
        <w:tc>
          <w:tcPr>
            <w:tcW w:w="6883" w:type="dxa"/>
            <w:gridSpan w:val="5"/>
            <w:tcBorders>
              <w:top w:val="nil"/>
              <w:left w:val="nil"/>
              <w:right w:val="nil"/>
            </w:tcBorders>
            <w:shd w:val="clear" w:color="000000" w:fill="FFFFFF"/>
            <w:vAlign w:val="center"/>
          </w:tcPr>
          <w:p>
            <w:pPr>
              <w:widowControl/>
              <w:jc w:val="right"/>
              <w:rPr>
                <w:rFonts w:ascii="宋体" w:hAnsi="宋体" w:cs="宋体"/>
                <w:color w:val="000000"/>
                <w:kern w:val="0"/>
                <w:sz w:val="22"/>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1" w:hRule="atLeast"/>
          <w:tblHeader/>
          <w:jc w:val="center"/>
        </w:trPr>
        <w:tc>
          <w:tcPr>
            <w:tcW w:w="482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Arial"/>
                <w:b/>
                <w:bCs/>
                <w:kern w:val="0"/>
                <w:szCs w:val="21"/>
              </w:rPr>
              <w:t>支出内容</w:t>
            </w:r>
          </w:p>
        </w:tc>
        <w:tc>
          <w:tcPr>
            <w:tcW w:w="8290" w:type="dxa"/>
            <w:gridSpan w:val="7"/>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经费来源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黑体" w:hAnsi="黑体" w:eastAsia="黑体" w:cs="宋体"/>
                <w:b/>
                <w:color w:val="000000"/>
                <w:kern w:val="0"/>
                <w:szCs w:val="21"/>
              </w:rPr>
            </w:pPr>
          </w:p>
        </w:tc>
        <w:tc>
          <w:tcPr>
            <w:tcW w:w="184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合计</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一般公共预算拨款安排</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政府性基金预算拨款安排</w:t>
            </w:r>
          </w:p>
        </w:tc>
        <w:tc>
          <w:tcPr>
            <w:tcW w:w="1559"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国有资本经营预算拨款安排</w:t>
            </w:r>
          </w:p>
        </w:tc>
        <w:tc>
          <w:tcPr>
            <w:tcW w:w="1486"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其他来源收入安排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宋体" w:hAnsi="宋体" w:cs="宋体"/>
                <w:b/>
                <w:color w:val="000000"/>
                <w:kern w:val="0"/>
                <w:sz w:val="22"/>
              </w:rPr>
            </w:pPr>
          </w:p>
        </w:tc>
        <w:tc>
          <w:tcPr>
            <w:tcW w:w="1843" w:type="dxa"/>
            <w:gridSpan w:val="2"/>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559" w:type="dxa"/>
            <w:vMerge w:val="continue"/>
            <w:vAlign w:val="center"/>
          </w:tcPr>
          <w:p>
            <w:pPr>
              <w:widowControl/>
              <w:jc w:val="center"/>
              <w:rPr>
                <w:rFonts w:ascii="宋体" w:hAnsi="宋体" w:cs="宋体"/>
                <w:b/>
                <w:color w:val="000000"/>
                <w:kern w:val="0"/>
                <w:sz w:val="22"/>
              </w:rPr>
            </w:pPr>
          </w:p>
        </w:tc>
        <w:tc>
          <w:tcPr>
            <w:tcW w:w="1486" w:type="dxa"/>
            <w:gridSpan w:val="2"/>
            <w:vMerge w:val="continue"/>
            <w:vAlign w:val="center"/>
          </w:tcPr>
          <w:p>
            <w:pPr>
              <w:widowControl/>
              <w:jc w:val="center"/>
              <w:rPr>
                <w:rFonts w:ascii="宋体" w:hAnsi="宋体" w:cs="宋体"/>
                <w:b/>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4823" w:type="dxa"/>
            <w:gridSpan w:val="2"/>
            <w:vMerge w:val="continue"/>
            <w:shd w:val="clear" w:color="auto" w:fill="auto"/>
            <w:vAlign w:val="center"/>
          </w:tcPr>
          <w:p>
            <w:pPr>
              <w:widowControl/>
              <w:jc w:val="left"/>
              <w:rPr>
                <w:rFonts w:ascii="宋体" w:hAnsi="宋体" w:cs="宋体"/>
                <w:color w:val="000000"/>
                <w:kern w:val="0"/>
                <w:szCs w:val="21"/>
              </w:rPr>
            </w:pPr>
          </w:p>
        </w:tc>
        <w:tc>
          <w:tcPr>
            <w:tcW w:w="1843" w:type="dxa"/>
            <w:gridSpan w:val="2"/>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559" w:type="dxa"/>
            <w:vMerge w:val="continue"/>
            <w:shd w:val="clear" w:color="auto" w:fill="auto"/>
            <w:vAlign w:val="center"/>
          </w:tcPr>
          <w:p>
            <w:pPr>
              <w:widowControl/>
              <w:jc w:val="right"/>
              <w:rPr>
                <w:rFonts w:ascii="宋体" w:hAnsi="宋体" w:cs="宋体"/>
                <w:color w:val="000000"/>
                <w:kern w:val="0"/>
                <w:szCs w:val="21"/>
              </w:rPr>
            </w:pPr>
          </w:p>
        </w:tc>
        <w:tc>
          <w:tcPr>
            <w:tcW w:w="1486" w:type="dxa"/>
            <w:gridSpan w:val="2"/>
            <w:vMerge w:val="continue"/>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一、“三公”经费小计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180.40</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（二）公务用车购置及运维费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公务用车运行维护费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（三）公务接待费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80.40</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二、会议费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88.48</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88.48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三、培训费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392.66</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合计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661.54</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661.54</w:t>
            </w:r>
          </w:p>
        </w:tc>
      </w:tr>
    </w:tbl>
    <w:p>
      <w:pPr>
        <w:spacing w:line="20" w:lineRule="exact"/>
      </w:pPr>
    </w:p>
    <w:p>
      <w:pPr>
        <w:spacing w:line="360" w:lineRule="auto"/>
        <w:jc w:val="left"/>
        <w:rPr>
          <w:rFonts w:ascii="宋体" w:hAnsi="宋体" w:eastAsia="宋体"/>
          <w:b/>
          <w:color w:val="000000"/>
          <w:sz w:val="28"/>
        </w:rPr>
        <w:sectPr>
          <w:headerReference r:id="rId4" w:type="default"/>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单位专项公用经费支出安排表</w:t>
      </w:r>
    </w:p>
    <w:tbl>
      <w:tblPr>
        <w:tblStyle w:val="6"/>
        <w:tblW w:w="14083" w:type="dxa"/>
        <w:tblInd w:w="93" w:type="dxa"/>
        <w:tblLayout w:type="fixed"/>
        <w:tblCellMar>
          <w:top w:w="0" w:type="dxa"/>
          <w:left w:w="108" w:type="dxa"/>
          <w:bottom w:w="0" w:type="dxa"/>
          <w:right w:w="108" w:type="dxa"/>
        </w:tblCellMar>
      </w:tblPr>
      <w:tblGrid>
        <w:gridCol w:w="2036"/>
        <w:gridCol w:w="3127"/>
        <w:gridCol w:w="1231"/>
        <w:gridCol w:w="1276"/>
        <w:gridCol w:w="1417"/>
        <w:gridCol w:w="1560"/>
        <w:gridCol w:w="1134"/>
        <w:gridCol w:w="1134"/>
        <w:gridCol w:w="1168"/>
      </w:tblGrid>
      <w:tr>
        <w:tblPrEx>
          <w:tblLayout w:type="fixed"/>
          <w:tblCellMar>
            <w:top w:w="0" w:type="dxa"/>
            <w:left w:w="108" w:type="dxa"/>
            <w:bottom w:w="0" w:type="dxa"/>
            <w:right w:w="108" w:type="dxa"/>
          </w:tblCellMar>
        </w:tblPrEx>
        <w:trPr>
          <w:cantSplit/>
          <w:trHeight w:val="359" w:hRule="atLeast"/>
          <w:tblHeader/>
        </w:trPr>
        <w:tc>
          <w:tcPr>
            <w:tcW w:w="5163" w:type="dxa"/>
            <w:gridSpan w:val="2"/>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617010唐山市人民医院</w:t>
            </w:r>
          </w:p>
        </w:tc>
        <w:tc>
          <w:tcPr>
            <w:tcW w:w="8920"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49" w:hRule="atLeast"/>
          <w:tblHeader/>
        </w:trPr>
        <w:tc>
          <w:tcPr>
            <w:tcW w:w="2036"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4358"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768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6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4358"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专项公用经费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63553.74</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63553.74</w:t>
            </w: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应急及常规小型设备</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C型臂X线机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电子输尿管镜</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超声刀</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麻醉机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56.00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56.00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单病种质量管理系统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教学科研管理系统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电子病历归档</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PACS影像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医生用平板电脑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入侵检测系统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堡垒机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针式打印机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激光打印机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条码打印机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电脑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容灾机房</w:t>
            </w:r>
            <w:r>
              <w:rPr>
                <w:rFonts w:ascii="宋体" w:hAnsi="宋体" w:cs="宋体"/>
                <w:color w:val="000000"/>
                <w:kern w:val="0"/>
                <w:sz w:val="22"/>
              </w:rPr>
              <w:t>UPS主机加电池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容灾机房精密空调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容灾机房监控系统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容灾机房机柜</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运维管理系统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云知声系统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临床数据中心</w:t>
            </w:r>
            <w:r>
              <w:rPr>
                <w:rFonts w:ascii="宋体" w:hAnsi="宋体" w:cs="宋体"/>
                <w:color w:val="000000"/>
                <w:kern w:val="0"/>
                <w:sz w:val="22"/>
              </w:rPr>
              <w:t>CDR系统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中高端彩超</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腔镜器械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全自动生化分析仪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全自动血细胞分析仪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全自动尿生化分析仪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3D超高清腔镜系统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超高清腔镜系统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多参数心电监护仪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乳腺钼靶</w:t>
            </w:r>
            <w:r>
              <w:rPr>
                <w:rFonts w:ascii="宋体" w:hAnsi="宋体" w:cs="宋体"/>
                <w:color w:val="000000"/>
                <w:kern w:val="0"/>
                <w:sz w:val="22"/>
              </w:rPr>
              <w:t>DR</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经颅磁刺激仪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睡眠检测仪（便携）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术中超声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肝功能储备分析仪系统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颈椎后路脊柱内镜</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心电监护仪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有创呼吸机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二氧化碳激光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DES纤维膀胱肾盂镜</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纤维输尿管镜</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病理切片扫描仪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脑室镜</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床旁血滤</w:t>
            </w:r>
            <w:r>
              <w:rPr>
                <w:rFonts w:ascii="宋体" w:hAnsi="宋体" w:cs="宋体"/>
                <w:color w:val="000000"/>
                <w:kern w:val="0"/>
                <w:sz w:val="22"/>
              </w:rPr>
              <w:t>CRRT</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全院预约平台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知识库系统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合理用药系统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手机</w:t>
            </w:r>
            <w:r>
              <w:rPr>
                <w:rFonts w:ascii="宋体" w:hAnsi="宋体" w:cs="宋体"/>
                <w:color w:val="000000"/>
                <w:kern w:val="0"/>
                <w:sz w:val="22"/>
              </w:rPr>
              <w:t>APP（医师端）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手机端安全软件</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C-DRG系统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HRP系统升级完善</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护理查房车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扫描笔</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网闸</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无影灯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全数字彩色多普勒超声诊断系统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多功能监护仪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高端呼吸机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中端彩超</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乳腺电子触诊成像系统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全自动生化分析仪（低速）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全自动化学发光仪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动态血压监控平台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远程动态心电仪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远程影像应用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内镜主机（含光源、台车）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电子胃镜</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电子肠镜</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540.00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540.00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全自动清洗消毒机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消化高频电外科系统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核磁线圈</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医用核磁共振成像设备</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门诊医技楼装修改造工程结算审计工程款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门诊大厅接建工程结算审计工程款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骨科院区装修改造工程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筹建立体停车场工程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新建核磁、介入室工程结算审计款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骨科院区路面翻修工程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常记楼区装修改造工程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医学影像中心接建工程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放疗中心及会诊中心结算审计工程款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应急工程和小型改造工程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内窥镜中心改扩建工程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医院污水处理建设工程（含骨科院区及设备费用）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410.00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410.00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会议费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88.48</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88.48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业务培训费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宣传费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印刷费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手续费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利息费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卫生材料费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16500.00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16500.00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药品费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劳务费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咨询费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因公出国出境费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医疗风险基金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劳务派遣人员经费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516.76</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516.76</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人员经费计算依据情况表</w:t>
      </w:r>
    </w:p>
    <w:tbl>
      <w:tblPr>
        <w:tblStyle w:val="6"/>
        <w:tblW w:w="94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4961"/>
        <w:gridCol w:w="992"/>
        <w:gridCol w:w="993"/>
        <w:gridCol w:w="1619"/>
        <w:gridCol w:w="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7816" w:type="dxa"/>
            <w:gridSpan w:val="4"/>
            <w:tcBorders>
              <w:top w:val="nil"/>
              <w:left w:val="nil"/>
              <w:right w:val="nil"/>
            </w:tcBorders>
            <w:shd w:val="clear" w:color="auto" w:fill="auto"/>
            <w:noWrap/>
            <w:vAlign w:val="center"/>
          </w:tcPr>
          <w:p>
            <w:pPr>
              <w:widowControl/>
              <w:jc w:val="left"/>
              <w:rPr>
                <w:rFonts w:ascii="黑体" w:eastAsia="黑体"/>
                <w:b/>
              </w:rPr>
            </w:pPr>
            <w:r>
              <w:rPr>
                <w:rFonts w:ascii="宋体" w:hAnsi="宋体"/>
                <w:sz w:val="28"/>
              </w:rPr>
              <w:t>617010唐山市人民医院</w:t>
            </w:r>
          </w:p>
        </w:tc>
        <w:tc>
          <w:tcPr>
            <w:tcW w:w="1643" w:type="dxa"/>
            <w:gridSpan w:val="2"/>
            <w:tcBorders>
              <w:top w:val="nil"/>
              <w:left w:val="nil"/>
              <w:right w:val="nil"/>
            </w:tcBorders>
            <w:shd w:val="clear" w:color="auto" w:fill="auto"/>
            <w:noWrap/>
            <w:vAlign w:val="center"/>
          </w:tcPr>
          <w:p>
            <w:pPr>
              <w:widowControl/>
              <w:jc w:val="right"/>
              <w:rPr>
                <w:rFonts w:ascii="黑体" w:eastAsia="黑体"/>
                <w:b/>
              </w:rPr>
            </w:pPr>
            <w:r>
              <w:rPr>
                <w:rFonts w:hint="eastAsia" w:ascii="宋体" w:hAnsi="宋体"/>
                <w:sz w:val="24"/>
              </w:rPr>
              <w:t>单位：人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4961"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992"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993"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619"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496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61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496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c>
          <w:tcPr>
            <w:tcW w:w="992"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单位性质</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单位规格</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正处级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编制人数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886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2012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在职实有人数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2012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2005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非在职人数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离休人员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退休人员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523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452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118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其中：劳务派遣</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其中：人事代理</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其中：其他编外人员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118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遗属</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预算年度全日制在校学生人数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1、本科生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2、专科生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3、高中生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4、中专生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5、体校生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6、技校生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7、函授生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8、夜大生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9、初中生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10、小学生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31</w:t>
            </w:r>
          </w:p>
        </w:tc>
        <w:tc>
          <w:tcPr>
            <w:tcW w:w="4961"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11、幼儿</w:t>
            </w:r>
          </w:p>
        </w:tc>
        <w:tc>
          <w:tcPr>
            <w:tcW w:w="992"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bl>
    <w:p/>
    <w:p>
      <w:pPr>
        <w:spacing w:line="360" w:lineRule="auto"/>
        <w:jc w:val="left"/>
        <w:rPr>
          <w:rFonts w:ascii="宋体" w:hAnsi="宋体" w:eastAsia="宋体"/>
          <w:b/>
          <w:color w:val="000000"/>
          <w:sz w:val="28"/>
        </w:rPr>
        <w:sectPr>
          <w:headerReference r:id="rId5" w:type="default"/>
          <w:pgSz w:w="11906" w:h="16838"/>
          <w:pgMar w:top="1440" w:right="1800" w:bottom="1440" w:left="1800" w:header="851" w:footer="992" w:gutter="0"/>
          <w:cols w:space="425" w:num="1"/>
          <w:docGrid w:type="lines" w:linePitch="312" w:charSpace="0"/>
        </w:sectPr>
      </w:pPr>
    </w:p>
    <w:p>
      <w:pPr>
        <w:jc w:val="center"/>
        <w:rPr>
          <w:rFonts w:ascii="黑体" w:eastAsia="黑体"/>
          <w:sz w:val="32"/>
          <w:szCs w:val="32"/>
        </w:rPr>
      </w:pPr>
      <w:r>
        <w:rPr>
          <w:rFonts w:hint="eastAsia" w:ascii="黑体" w:eastAsia="黑体"/>
          <w:sz w:val="32"/>
          <w:szCs w:val="32"/>
        </w:rPr>
        <w:t>正常公用经费计算依据情况表</w:t>
      </w:r>
    </w:p>
    <w:tbl>
      <w:tblPr>
        <w:tblStyle w:val="6"/>
        <w:tblW w:w="9497" w:type="dxa"/>
        <w:jc w:val="center"/>
        <w:tblInd w:w="107" w:type="dxa"/>
        <w:tblLayout w:type="fixed"/>
        <w:tblCellMar>
          <w:top w:w="0" w:type="dxa"/>
          <w:left w:w="108" w:type="dxa"/>
          <w:bottom w:w="0" w:type="dxa"/>
          <w:right w:w="108" w:type="dxa"/>
        </w:tblCellMar>
      </w:tblPr>
      <w:tblGrid>
        <w:gridCol w:w="850"/>
        <w:gridCol w:w="3597"/>
        <w:gridCol w:w="1276"/>
        <w:gridCol w:w="1222"/>
        <w:gridCol w:w="1134"/>
        <w:gridCol w:w="1418"/>
      </w:tblGrid>
      <w:tr>
        <w:tblPrEx>
          <w:tblLayout w:type="fixed"/>
          <w:tblCellMar>
            <w:top w:w="0" w:type="dxa"/>
            <w:left w:w="108" w:type="dxa"/>
            <w:bottom w:w="0" w:type="dxa"/>
            <w:right w:w="108" w:type="dxa"/>
          </w:tblCellMar>
        </w:tblPrEx>
        <w:trPr>
          <w:cantSplit/>
          <w:trHeight w:val="312" w:hRule="atLeast"/>
          <w:tblHeader/>
          <w:jc w:val="center"/>
        </w:trPr>
        <w:tc>
          <w:tcPr>
            <w:tcW w:w="9497" w:type="dxa"/>
            <w:gridSpan w:val="6"/>
            <w:tcBorders>
              <w:bottom w:val="single" w:color="auto" w:sz="4" w:space="0"/>
            </w:tcBorders>
            <w:shd w:val="clear" w:color="auto" w:fill="auto"/>
            <w:noWrap/>
            <w:vAlign w:val="center"/>
          </w:tcPr>
          <w:p>
            <w:pPr>
              <w:widowControl/>
              <w:jc w:val="left"/>
              <w:rPr>
                <w:rFonts w:ascii="黑体" w:hAnsi="黑体" w:eastAsia="黑体" w:cs="宋体"/>
                <w:b/>
                <w:bCs/>
                <w:color w:val="000000"/>
                <w:kern w:val="0"/>
                <w:szCs w:val="21"/>
              </w:rPr>
            </w:pPr>
            <w:r>
              <w:rPr>
                <w:rFonts w:ascii="宋体" w:hAnsi="宋体"/>
                <w:sz w:val="28"/>
              </w:rPr>
              <w:t>617010唐山市人民医院</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359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计量单位</w:t>
            </w:r>
          </w:p>
        </w:tc>
        <w:tc>
          <w:tcPr>
            <w:tcW w:w="12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35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359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单位性质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事业单位</w:t>
            </w: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单位内设机构数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113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编制人数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886</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2012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在职实有人数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2012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其中：在职正省级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2012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非在职人数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待分流</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分流学习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病休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提前离岗</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离休实有人数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9</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退休实有人数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523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118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其中：劳务派遣</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其中：人事代理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其中：其他编外人员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118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车辆编制数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实有车辆数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小轿车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越野车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旅行车（中）</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9</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办公使用面积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平方米</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50580.97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bl>
    <w:p/>
    <w:p>
      <w:pPr>
        <w:spacing w:line="360" w:lineRule="auto"/>
        <w:jc w:val="left"/>
        <w:rPr>
          <w:rFonts w:ascii="宋体" w:hAnsi="宋体" w:eastAsia="宋体"/>
          <w:b/>
          <w:color w:val="000000"/>
          <w:sz w:val="28"/>
        </w:rPr>
        <w:sectPr>
          <w:headerReference r:id="rId6" w:type="default"/>
          <w:pgSz w:w="11906" w:h="16838"/>
          <w:pgMar w:top="1440" w:right="1800" w:bottom="1440" w:left="1800" w:header="851" w:footer="992" w:gutter="0"/>
          <w:cols w:space="425" w:num="1"/>
          <w:docGrid w:type="lines" w:linePitch="312" w:charSpace="0"/>
        </w:sectPr>
      </w:pPr>
    </w:p>
    <w:p>
      <w:pPr>
        <w:spacing w:line="360" w:lineRule="auto"/>
        <w:jc w:val="center"/>
        <w:rPr>
          <w:rFonts w:ascii="宋体" w:hAnsi="宋体" w:eastAsia="宋体"/>
          <w:b/>
          <w:color w:val="000000"/>
          <w:sz w:val="44"/>
        </w:rPr>
      </w:pPr>
      <w:r>
        <w:rPr>
          <w:rFonts w:ascii="宋体" w:hAnsi="宋体" w:eastAsia="宋体"/>
          <w:b/>
          <w:color w:val="000000"/>
          <w:sz w:val="44"/>
        </w:rPr>
        <w:t>唐山市人民医院收支预算说明</w:t>
      </w:r>
    </w:p>
    <w:p>
      <w:pPr>
        <w:spacing w:line="480" w:lineRule="auto"/>
        <w:jc w:val="left"/>
        <w:rPr>
          <w:rFonts w:ascii="宋体" w:hAnsi="宋体" w:eastAsia="宋体"/>
          <w:b/>
          <w:color w:val="000000"/>
          <w:sz w:val="28"/>
        </w:rPr>
      </w:pPr>
      <w:r>
        <w:rPr>
          <w:rFonts w:ascii="宋体" w:hAnsi="宋体" w:eastAsia="宋体"/>
          <w:b/>
          <w:color w:val="000000"/>
          <w:sz w:val="28"/>
        </w:rPr>
        <w:t>一、收入预算说明</w:t>
      </w:r>
    </w:p>
    <w:p/>
    <w:p>
      <w:pPr>
        <w:spacing w:line="360" w:lineRule="auto"/>
        <w:jc w:val="left"/>
        <w:rPr>
          <w:rFonts w:ascii="宋体" w:hAnsi="宋体" w:eastAsia="宋体"/>
          <w:b/>
          <w:color w:val="000000"/>
          <w:sz w:val="28"/>
        </w:rPr>
      </w:pPr>
      <w:r>
        <w:rPr>
          <w:rFonts w:ascii="宋体" w:hAnsi="宋体" w:eastAsia="宋体"/>
          <w:b/>
          <w:color w:val="000000"/>
          <w:sz w:val="28"/>
        </w:rPr>
        <w:t>二、支出预算说明</w:t>
      </w:r>
    </w:p>
    <w:p>
      <w:pPr>
        <w:spacing w:line="480" w:lineRule="auto"/>
        <w:jc w:val="left"/>
        <w:rPr>
          <w:rFonts w:ascii="宋体" w:hAnsi="宋体" w:eastAsia="宋体"/>
          <w:b/>
          <w:color w:val="000000"/>
          <w:sz w:val="28"/>
        </w:rPr>
      </w:pPr>
      <w:r>
        <w:rPr>
          <w:rFonts w:ascii="宋体" w:hAnsi="宋体" w:eastAsia="宋体"/>
          <w:b/>
          <w:color w:val="000000"/>
          <w:sz w:val="28"/>
        </w:rPr>
        <w:t>（一）专项公用经费项目安排说明</w:t>
      </w:r>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单位专项公用经费安排说明</w:t>
      </w:r>
    </w:p>
    <w:tbl>
      <w:tblPr>
        <w:tblStyle w:val="6"/>
        <w:tblW w:w="14174" w:type="dxa"/>
        <w:jc w:val="center"/>
        <w:tblInd w:w="-23" w:type="dxa"/>
        <w:tblLayout w:type="fixed"/>
        <w:tblCellMar>
          <w:top w:w="57" w:type="dxa"/>
          <w:left w:w="85" w:type="dxa"/>
          <w:bottom w:w="57" w:type="dxa"/>
          <w:right w:w="85" w:type="dxa"/>
        </w:tblCellMar>
      </w:tblPr>
      <w:tblGrid>
        <w:gridCol w:w="1809"/>
        <w:gridCol w:w="2268"/>
        <w:gridCol w:w="1418"/>
        <w:gridCol w:w="247"/>
        <w:gridCol w:w="8432"/>
      </w:tblGrid>
      <w:tr>
        <w:tblPrEx>
          <w:tblLayout w:type="fixed"/>
          <w:tblCellMar>
            <w:top w:w="57" w:type="dxa"/>
            <w:left w:w="85" w:type="dxa"/>
            <w:bottom w:w="57" w:type="dxa"/>
            <w:right w:w="85" w:type="dxa"/>
          </w:tblCellMar>
        </w:tblPrEx>
        <w:trPr>
          <w:cantSplit/>
          <w:trHeight w:val="312" w:hRule="atLeast"/>
          <w:tblHeader/>
          <w:jc w:val="center"/>
        </w:trPr>
        <w:tc>
          <w:tcPr>
            <w:tcW w:w="5742" w:type="dxa"/>
            <w:gridSpan w:val="4"/>
            <w:tcBorders>
              <w:bottom w:val="single" w:color="auto" w:sz="4" w:space="0"/>
            </w:tcBorders>
            <w:shd w:val="clear" w:color="auto" w:fill="auto"/>
            <w:noWrap/>
            <w:vAlign w:val="center"/>
          </w:tcPr>
          <w:p>
            <w:pPr>
              <w:widowControl/>
              <w:jc w:val="left"/>
              <w:rPr>
                <w:rFonts w:ascii="黑体" w:hAnsi="黑体" w:eastAsia="黑体" w:cs="宋体"/>
                <w:b/>
                <w:color w:val="000000"/>
                <w:kern w:val="0"/>
                <w:szCs w:val="21"/>
              </w:rPr>
            </w:pPr>
            <w:r>
              <w:rPr>
                <w:rFonts w:ascii="宋体" w:hAnsi="宋体"/>
                <w:sz w:val="28"/>
              </w:rPr>
              <w:t>617010唐山市人民医院</w:t>
            </w:r>
          </w:p>
        </w:tc>
        <w:tc>
          <w:tcPr>
            <w:tcW w:w="8432" w:type="dxa"/>
            <w:tcBorders>
              <w:bottom w:val="single" w:color="auto" w:sz="4" w:space="0"/>
            </w:tcBorders>
            <w:shd w:val="clear" w:color="auto" w:fill="auto"/>
            <w:noWrap/>
            <w:vAlign w:val="center"/>
          </w:tcPr>
          <w:p>
            <w:pPr>
              <w:widowControl/>
              <w:jc w:val="right"/>
              <w:rPr>
                <w:rFonts w:ascii="黑体" w:hAnsi="黑体" w:eastAsia="黑体" w:cs="宋体"/>
                <w:b/>
                <w:color w:val="000000"/>
                <w:kern w:val="0"/>
                <w:szCs w:val="21"/>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项目编码</w:t>
            </w:r>
          </w:p>
        </w:tc>
        <w:tc>
          <w:tcPr>
            <w:tcW w:w="226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项目名称</w:t>
            </w:r>
          </w:p>
        </w:tc>
        <w:tc>
          <w:tcPr>
            <w:tcW w:w="141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项目总计</w:t>
            </w:r>
          </w:p>
        </w:tc>
        <w:tc>
          <w:tcPr>
            <w:tcW w:w="8679" w:type="dxa"/>
            <w:gridSpan w:val="2"/>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项目文本说明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continue"/>
            <w:vAlign w:val="center"/>
          </w:tcPr>
          <w:p>
            <w:pPr>
              <w:widowControl/>
              <w:jc w:val="center"/>
              <w:rPr>
                <w:rFonts w:ascii="黑体" w:hAnsi="黑体" w:eastAsia="黑体" w:cs="宋体"/>
                <w:b/>
                <w:bCs/>
                <w:color w:val="000000"/>
                <w:kern w:val="0"/>
                <w:szCs w:val="21"/>
              </w:rPr>
            </w:pPr>
          </w:p>
        </w:tc>
        <w:tc>
          <w:tcPr>
            <w:tcW w:w="2268" w:type="dxa"/>
            <w:vMerge w:val="continue"/>
            <w:vAlign w:val="center"/>
          </w:tcPr>
          <w:p>
            <w:pPr>
              <w:widowControl/>
              <w:jc w:val="center"/>
              <w:rPr>
                <w:rFonts w:ascii="黑体" w:hAnsi="黑体" w:eastAsia="黑体" w:cs="宋体"/>
                <w:b/>
                <w:bCs/>
                <w:color w:val="000000"/>
                <w:kern w:val="0"/>
                <w:szCs w:val="21"/>
              </w:rPr>
            </w:pPr>
          </w:p>
        </w:tc>
        <w:tc>
          <w:tcPr>
            <w:tcW w:w="1418" w:type="dxa"/>
            <w:vMerge w:val="continue"/>
            <w:vAlign w:val="center"/>
          </w:tcPr>
          <w:p>
            <w:pPr>
              <w:widowControl/>
              <w:jc w:val="center"/>
              <w:rPr>
                <w:rFonts w:ascii="黑体" w:hAnsi="黑体" w:eastAsia="黑体" w:cs="宋体"/>
                <w:b/>
                <w:bCs/>
                <w:color w:val="000000"/>
                <w:kern w:val="0"/>
                <w:szCs w:val="21"/>
              </w:rPr>
            </w:pPr>
          </w:p>
        </w:tc>
        <w:tc>
          <w:tcPr>
            <w:tcW w:w="8679" w:type="dxa"/>
            <w:gridSpan w:val="2"/>
            <w:vMerge w:val="continue"/>
            <w:vAlign w:val="center"/>
          </w:tcPr>
          <w:p>
            <w:pPr>
              <w:widowControl/>
              <w:jc w:val="center"/>
              <w:rPr>
                <w:rFonts w:ascii="黑体" w:hAnsi="黑体" w:eastAsia="黑体" w:cs="宋体"/>
                <w:b/>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continue"/>
            <w:shd w:val="clear" w:color="auto" w:fill="auto"/>
            <w:vAlign w:val="center"/>
          </w:tcPr>
          <w:p>
            <w:pPr>
              <w:widowControl/>
              <w:jc w:val="left"/>
              <w:rPr>
                <w:rFonts w:ascii="宋体" w:hAnsi="宋体" w:cs="宋体"/>
                <w:color w:val="000000"/>
                <w:kern w:val="0"/>
                <w:szCs w:val="21"/>
              </w:rPr>
            </w:pPr>
          </w:p>
        </w:tc>
        <w:tc>
          <w:tcPr>
            <w:tcW w:w="2268" w:type="dxa"/>
            <w:vMerge w:val="continue"/>
            <w:shd w:val="clear" w:color="auto" w:fill="auto"/>
            <w:vAlign w:val="center"/>
          </w:tcPr>
          <w:p>
            <w:pPr>
              <w:widowControl/>
              <w:jc w:val="left"/>
              <w:rPr>
                <w:rFonts w:ascii="宋体" w:hAnsi="宋体" w:cs="宋体"/>
                <w:color w:val="000000"/>
                <w:kern w:val="0"/>
                <w:szCs w:val="21"/>
              </w:rPr>
            </w:pPr>
          </w:p>
        </w:tc>
        <w:tc>
          <w:tcPr>
            <w:tcW w:w="1418" w:type="dxa"/>
            <w:vMerge w:val="continue"/>
            <w:shd w:val="clear" w:color="auto" w:fill="auto"/>
            <w:vAlign w:val="center"/>
          </w:tcPr>
          <w:p>
            <w:pPr>
              <w:widowControl/>
              <w:jc w:val="right"/>
              <w:rPr>
                <w:rFonts w:ascii="宋体" w:hAnsi="宋体" w:cs="宋体"/>
                <w:color w:val="000000"/>
                <w:kern w:val="0"/>
                <w:szCs w:val="21"/>
              </w:rPr>
            </w:pPr>
          </w:p>
        </w:tc>
        <w:tc>
          <w:tcPr>
            <w:tcW w:w="8679" w:type="dxa"/>
            <w:gridSpan w:val="2"/>
            <w:vMerge w:val="continue"/>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shd w:val="clear" w:color="auto" w:fill="auto"/>
            <w:vAlign w:val="center"/>
          </w:tcPr>
          <w:p>
            <w:pPr>
              <w:widowControl/>
              <w:jc w:val="left"/>
              <w:rPr>
                <w:rFonts w:ascii="宋体" w:hAnsi="宋体" w:cs="宋体"/>
                <w:color w:val="000000"/>
                <w:kern w:val="0"/>
                <w:szCs w:val="21"/>
              </w:rPr>
            </w:pP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合计</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63553.74</w:t>
            </w:r>
          </w:p>
        </w:tc>
        <w:tc>
          <w:tcPr>
            <w:tcW w:w="8679" w:type="dxa"/>
            <w:gridSpan w:val="2"/>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61701017GGZ0002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应急及常规小型设备</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用于应急设备、常规</w:t>
            </w:r>
            <w:r>
              <w:rPr>
                <w:rFonts w:ascii="宋体" w:hAnsi="宋体" w:cs="宋体"/>
                <w:color w:val="000000"/>
                <w:kern w:val="0"/>
                <w:szCs w:val="21"/>
              </w:rPr>
              <w:t>10万以下小型购置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61701017GGZ0009</w:t>
            </w:r>
          </w:p>
        </w:tc>
        <w:tc>
          <w:tcPr>
            <w:tcW w:w="2268"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C型臂X线机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骨科院区手术室需要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61701017GGZ0013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电子输尿管镜</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拓展泌尿外科业务需要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61701017GGZ0014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超声刀</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用于外科手术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61701017GGZ0026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麻醉机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56.00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满足麻醉科正常手术开展所需设备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61701017GGZ0059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单病种质量管理系统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满足医院管理及三甲复审需要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61701017GGZ0062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教学科研管理系统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满足医院管理及三甲复审需要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61701017GGZ0066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电子病历归档</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满足医院管理及三甲复审需要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61701017GGZ0067</w:t>
            </w:r>
          </w:p>
        </w:tc>
        <w:tc>
          <w:tcPr>
            <w:tcW w:w="2268"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PACS影像</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满足医院管理及三甲复审需要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61701017GGZ0069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医生用平板电脑</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12.50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满足医院管理及三甲复审需要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61701017GGZ0072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入侵检测系统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等级评测及整改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61701017GGZ0073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堡垒机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等级评测及整改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61701017GGZ0076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针式打印机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医院打印机到达使用年限需要更换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61701017GGZ0077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激光打印机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医院打印机到达使用年限需要更换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61701017GGZ0078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条码打印机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到达使用年限需要更换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61701017GGZ0079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电脑</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达到使用年限及新增科室使用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61701017GGZ0081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容灾机房</w:t>
            </w:r>
            <w:r>
              <w:rPr>
                <w:rFonts w:ascii="宋体" w:hAnsi="宋体" w:cs="宋体"/>
                <w:color w:val="000000"/>
                <w:kern w:val="0"/>
                <w:szCs w:val="21"/>
              </w:rPr>
              <w:t>UPS主机加电池</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容灾机房</w:t>
            </w:r>
            <w:r>
              <w:rPr>
                <w:rFonts w:ascii="宋体" w:hAnsi="宋体" w:cs="宋体"/>
                <w:color w:val="000000"/>
                <w:kern w:val="0"/>
                <w:szCs w:val="21"/>
              </w:rPr>
              <w:t>UPS建设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61701017GGZ0082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容灾机房精密空调</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容灾机房精密空调</w:t>
            </w:r>
            <w:r>
              <w:rPr>
                <w:rFonts w:ascii="宋体" w:hAnsi="宋体" w:cs="宋体"/>
                <w:color w:val="000000"/>
                <w:kern w:val="0"/>
                <w:szCs w:val="21"/>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61701017GGZ0083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容灾机房监控系统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容灾机房环境监控，包括温湿度、电压、漏水监测等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61701017GGZ0084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容灾机房机柜</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容灾机房建设需要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61701017GGZ0088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运维管理系统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医院信息化建设需要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61701017GGZ0089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云知声系统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语音识别系统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61701017GGZ0093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临床数据中心</w:t>
            </w:r>
            <w:r>
              <w:rPr>
                <w:rFonts w:ascii="宋体" w:hAnsi="宋体" w:cs="宋体"/>
                <w:color w:val="000000"/>
                <w:kern w:val="0"/>
                <w:szCs w:val="21"/>
              </w:rPr>
              <w:t>CDR系统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用于临床医生工作站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61701018GGZ0111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中高端彩超</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用于满足体检中心需求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61701018GGZ0114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腔镜器械</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用于外科腔镜手术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61701018GGZ0132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全自动生化分析仪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用于检验科生化分析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61701018GGZ0134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全自动血细胞分析仪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用于检验科血常规化验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61701018GGZ0136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全自动尿生化分析仪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用于检验科尿常规化验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61701019GGZ0135</w:t>
            </w:r>
          </w:p>
        </w:tc>
        <w:tc>
          <w:tcPr>
            <w:tcW w:w="2268"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3D超高清腔镜系统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用于外科腔镜手术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61701019GGZ0136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超高清腔镜系统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用于外科腔镜手术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61701019GGZ0138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多参数心电监护仪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用于监测病人生命体征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61701019GGZ0139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乳腺钼靶</w:t>
            </w:r>
            <w:r>
              <w:rPr>
                <w:rFonts w:ascii="宋体" w:hAnsi="宋体" w:cs="宋体"/>
                <w:color w:val="000000"/>
                <w:kern w:val="0"/>
                <w:szCs w:val="21"/>
              </w:rPr>
              <w:t>DR</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用于开展乳腺三维诊疗。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61701019GGZ0140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经颅磁刺激仪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用于患者康复治疗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61701019GGZ0141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睡眠检测仪（便携）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开展临床心理科检查项目。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61701019GGZ0144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术中超声</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提高外科手术安全性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61701019GGZ0145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肝功能储备分析仪系统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开展肝胆外科手术项目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61701019GGZ0148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颈椎后路脊柱内镜</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开展骨科新技术项目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61701019GGZ0149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心电监护仪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更新内科</w:t>
            </w:r>
            <w:r>
              <w:rPr>
                <w:rFonts w:ascii="宋体" w:hAnsi="宋体" w:cs="宋体"/>
                <w:color w:val="000000"/>
                <w:kern w:val="0"/>
                <w:szCs w:val="21"/>
              </w:rPr>
              <w:t>ICU设备。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61701019GGZ0150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有创呼吸机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更新内外科</w:t>
            </w:r>
            <w:r>
              <w:rPr>
                <w:rFonts w:ascii="宋体" w:hAnsi="宋体" w:cs="宋体"/>
                <w:color w:val="000000"/>
                <w:kern w:val="0"/>
                <w:szCs w:val="21"/>
              </w:rPr>
              <w:t>ICU设备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61701019GGZ0151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二氧化碳激光</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开展泌尿科手术新项目。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61701019GGZ0152</w:t>
            </w:r>
          </w:p>
        </w:tc>
        <w:tc>
          <w:tcPr>
            <w:tcW w:w="2268"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DES纤维膀胱肾盂镜</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用于泌尿科开展业务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61701019GGZ0153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纤维输尿管镜</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用于泌尿科开展业务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61701019GGZ0154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病理切片扫描仪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医疗集团内会诊用。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61701019GGZ0155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脑室镜</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用于神外科开展手术项目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61701019GGZ0156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床旁血滤</w:t>
            </w:r>
            <w:r>
              <w:rPr>
                <w:rFonts w:ascii="宋体" w:hAnsi="宋体" w:cs="宋体"/>
                <w:color w:val="000000"/>
                <w:kern w:val="0"/>
                <w:szCs w:val="21"/>
              </w:rPr>
              <w:t>CRRT</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用于血液净化中心开展业务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61701019GGZ0158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全院预约平台</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用于医技科室检验检查预约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61701019GGZ0159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知识库系统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用于协助临床医师查询资料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61701019GGZ0160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合理用药系统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用于临床药学管理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61701019GGZ0161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手机</w:t>
            </w:r>
            <w:r>
              <w:rPr>
                <w:rFonts w:ascii="宋体" w:hAnsi="宋体" w:cs="宋体"/>
                <w:color w:val="000000"/>
                <w:kern w:val="0"/>
                <w:szCs w:val="21"/>
              </w:rPr>
              <w:t>APP（医师端）</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手机端部署临床医生应用软件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61701019GGZ0162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手机端安全软件</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用于手机端安全防护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61701019GGZ0163</w:t>
            </w:r>
          </w:p>
        </w:tc>
        <w:tc>
          <w:tcPr>
            <w:tcW w:w="2268"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C-DRG系统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病种付费系统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61701019GGZ0164</w:t>
            </w:r>
          </w:p>
        </w:tc>
        <w:tc>
          <w:tcPr>
            <w:tcW w:w="2268"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HRP系统升级完善</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为了对接</w:t>
            </w:r>
            <w:r>
              <w:rPr>
                <w:rFonts w:ascii="宋体" w:hAnsi="宋体" w:cs="宋体"/>
                <w:color w:val="000000"/>
                <w:kern w:val="0"/>
                <w:szCs w:val="21"/>
              </w:rPr>
              <w:t>2019年1月1日执行的新的政府会计制度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61701019GGZ0165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护理查房车</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用于护理查房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61701019GGZ0166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扫描笔</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护理用医嘱执行设备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61701019GGZ0167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网闸</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用于等保测评及整改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61701019GGZ0182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无影灯</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更换手术室无影灯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61701019GGZ0183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全数字彩色多普勒超声诊断系统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提高</w:t>
            </w:r>
            <w:r>
              <w:rPr>
                <w:rFonts w:ascii="宋体" w:hAnsi="宋体" w:cs="宋体"/>
                <w:color w:val="000000"/>
                <w:kern w:val="0"/>
                <w:szCs w:val="21"/>
              </w:rPr>
              <w:t>ICU诊疗安全性。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61701019GGZ0184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多功能监护仪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更新外科</w:t>
            </w:r>
            <w:r>
              <w:rPr>
                <w:rFonts w:ascii="宋体" w:hAnsi="宋体" w:cs="宋体"/>
                <w:color w:val="000000"/>
                <w:kern w:val="0"/>
                <w:szCs w:val="21"/>
              </w:rPr>
              <w:t>ICU设备。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61701019GGZ0185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高端呼吸机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用于外科</w:t>
            </w:r>
            <w:r>
              <w:rPr>
                <w:rFonts w:ascii="宋体" w:hAnsi="宋体" w:cs="宋体"/>
                <w:color w:val="000000"/>
                <w:kern w:val="0"/>
                <w:szCs w:val="21"/>
              </w:rPr>
              <w:t>ICU特殊患者治疗。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61701019GGZ0186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中端彩超</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体检中心开展业务用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61701019GGZ0187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乳腺电子触诊成像系统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体检中心开展业务用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61701019GGZ0188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全自动生化分析仪（低速）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门诊检验科设备更新。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61701019GGZ0189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全自动化学发光仪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检验科设备更新。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61701019GGZ0192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动态血压监控平台</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医疗集团各下属单位互联互通用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61701019GGZ0193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远程动态心电仪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医疗集团各下属单位互联互通用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61701019GGZ0194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远程影像应用</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医疗集团各下属单位互联互通用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61701019GGZ0195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内镜主机（含光源、台车）</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建设消化疾病诊疗中心。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61701019GGZ0196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电子胃镜</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建设消化疾病诊疗中心。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61701019GGZ0197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电子肠镜</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540.00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建设消化疾病诊疗中心。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61701019GGZ0198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全自动清洗消毒机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建设消化疾病诊疗中心。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61701019GGZ0199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消化高频电外科系统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建设消化疾病诊疗中心。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61701019GGZ0200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核磁线圈</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增加原磁共振检查项目。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61701019GGZ0201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医用核磁共振成像设备</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现有设备超负荷运营需要增配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61701018GXS0118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门诊医技楼装修改造工程结算审计工程款</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用于门诊医技楼装修改造工程完工结算审计工程款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61701018GXS0119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门诊大厅接建工程结算审计工程款</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用于门诊大厅接建工程完工结算审计工程款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61701018GXS0120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骨科院区装修改造工程</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原十院体检中心改造骨科院区装修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61701018GXS0122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筹建立体停车场工程</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用于立体停车场的筹建改造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61701018GXS0130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新建核磁、介入室工程结算审计款</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用于新建核磁、介入室工程结算审计款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61701019GXS0121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骨科院区路面翻修工程</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骨科院区路面老化需重新翻修硬化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61701019GXS0123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常记楼区装修改造工程</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我院将常记楼区装修改造后为骨科院区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61701019GXS0131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医学影像中心接建工程</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医学影像中心原有楼层接层工程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61701019GXS0132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放疗中心及会诊中心结算审计工程款</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放疗中心外接零散工程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61701019GXS0133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应急工程和小型改造工程</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院内应急工程及小型改造工程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61701019GXS0134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内窥镜中心改扩建工程</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根据医院新的布署将原来行政办公区域改为内窥中心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61701019GXS0180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医院污水处理建设工程（含骨科院区及设备费用）</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410.00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医院及骨科院区应环保要求需对原有设备及附属设施更新改造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61701017GHY0047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会议费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88.48</w:t>
            </w:r>
          </w:p>
        </w:tc>
        <w:tc>
          <w:tcPr>
            <w:tcW w:w="8679"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2019年准备召开的会议有：人民医院医疗集团会议及京津冀一体化合作的各项学术会议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61701017GPX0048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业务培训费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医生、护士外出参加培训与进修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61701017GXC0050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宣传费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电视、电台、报纸、户外宣传牌等医院宣传费用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61701017GYS0051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印刷费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院报、护理部报刊、临床科室使用的各种表格、三甲复审资料、医疗集团等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61701017GZX0052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手续费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银行汇款、办理贷款等手续费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61701017GZX0053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利息费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偿还银行贷款利息及外国政府贷款利息费用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61701017GZX0054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卫生材料费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16500.00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医疗用各种卫生材料及日常低耗品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61701017GZX0055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药品费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医院医疗耗用西药、中成药、中草药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61701017GZX0056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劳务费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加强京津冀一体化合作，医院与北京</w:t>
            </w:r>
            <w:r>
              <w:rPr>
                <w:rFonts w:ascii="宋体" w:hAnsi="宋体" w:cs="宋体"/>
                <w:color w:val="000000"/>
                <w:kern w:val="0"/>
                <w:szCs w:val="21"/>
              </w:rPr>
              <w:t>306医院、天津肿瘤医院等开展深度合作，聘请专家来我院坐诊、手术等劳务费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61701017GZX0057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咨询费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与北京永泰生物工程公司、上海联合基因合作开展关于肿瘤治疗的相关费用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61701018GZX0131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因公出国出境费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因工作需要去国外进行医学技术交流、合作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61701018GZX0138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医疗风险基金</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用于支付医疗责任赔偿金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61701019GZX0181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劳务派遣人员经费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516.76</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劳务派遣人员经费</w:t>
            </w:r>
          </w:p>
        </w:tc>
      </w:tr>
    </w:tbl>
    <w:p>
      <w:pPr>
        <w:spacing w:line="20" w:lineRule="exact"/>
        <w:jc w:val="center"/>
        <w:rPr>
          <w:rFonts w:ascii="黑体" w:eastAsia="黑体"/>
          <w:b/>
          <w:sz w:val="32"/>
          <w:szCs w:val="32"/>
        </w:rPr>
      </w:pPr>
    </w:p>
    <w:p>
      <w:pPr>
        <w:spacing w:line="20" w:lineRule="exact"/>
        <w:jc w:val="center"/>
        <w:rPr>
          <w:rFonts w:ascii="黑体" w:eastAsia="黑体"/>
          <w:b/>
          <w:sz w:val="32"/>
          <w:szCs w:val="32"/>
        </w:rPr>
      </w:pPr>
    </w:p>
    <w:p>
      <w:pPr>
        <w:spacing w:line="20" w:lineRule="exact"/>
        <w:jc w:val="center"/>
        <w:rPr>
          <w:rFonts w:ascii="黑体" w:eastAsia="黑体"/>
          <w:b/>
          <w:sz w:val="32"/>
          <w:szCs w:val="32"/>
        </w:rPr>
      </w:pPr>
    </w:p>
    <w:p>
      <w:pPr>
        <w:spacing w:line="20" w:lineRule="exact"/>
      </w:pPr>
    </w:p>
    <w:p>
      <w:pPr>
        <w:spacing w:line="360" w:lineRule="auto"/>
        <w:jc w:val="left"/>
        <w:rPr>
          <w:rFonts w:ascii="宋体" w:hAnsi="宋体" w:eastAsia="宋体"/>
          <w:b/>
          <w:color w:val="000000"/>
          <w:sz w:val="28"/>
        </w:rPr>
        <w:sectPr>
          <w:headerReference r:id="rId7" w:type="default"/>
          <w:pgSz w:w="16838" w:h="11906" w:orient="landscape"/>
          <w:pgMar w:top="1800" w:right="1440" w:bottom="1800" w:left="1440" w:header="851" w:footer="992" w:gutter="0"/>
          <w:cols w:space="425" w:num="1"/>
          <w:docGrid w:type="lines" w:linePitch="312" w:charSpace="0"/>
        </w:sectPr>
      </w:pPr>
    </w:p>
    <w:p>
      <w:pPr>
        <w:spacing w:line="480" w:lineRule="auto"/>
        <w:jc w:val="left"/>
        <w:rPr>
          <w:rFonts w:ascii="宋体" w:hAnsi="宋体" w:eastAsia="宋体"/>
          <w:b/>
          <w:color w:val="000000"/>
          <w:sz w:val="28"/>
        </w:rPr>
      </w:pPr>
      <w:r>
        <w:rPr>
          <w:rFonts w:ascii="宋体" w:hAnsi="宋体" w:eastAsia="宋体"/>
          <w:b/>
          <w:color w:val="000000"/>
          <w:sz w:val="28"/>
        </w:rPr>
        <w:t>（二）专项项目安排说明</w:t>
      </w:r>
    </w:p>
    <w:p>
      <w:pPr>
        <w:jc w:val="center"/>
        <w:rPr>
          <w:b/>
          <w:sz w:val="32"/>
          <w:szCs w:val="32"/>
        </w:rPr>
      </w:pPr>
      <w:r>
        <w:rPr>
          <w:rFonts w:hint="eastAsia"/>
          <w:b/>
          <w:sz w:val="32"/>
          <w:szCs w:val="32"/>
        </w:rPr>
        <w:t>唐山市人民医院2019年预算说明</w:t>
      </w:r>
    </w:p>
    <w:p>
      <w:pPr>
        <w:ind w:firstLine="560" w:firstLineChars="200"/>
        <w:rPr>
          <w:sz w:val="28"/>
          <w:szCs w:val="28"/>
        </w:rPr>
      </w:pPr>
      <w:r>
        <w:rPr>
          <w:rFonts w:hint="eastAsia"/>
          <w:sz w:val="28"/>
          <w:szCs w:val="28"/>
        </w:rPr>
        <w:t>我院2019年预算总额为104851.6万元，其中：人员经费35045.61万元，正常公用经费6252.25万元，专项公用经费63553.74。</w:t>
      </w:r>
    </w:p>
    <w:p>
      <w:pPr>
        <w:ind w:firstLine="560" w:firstLineChars="200"/>
        <w:rPr>
          <w:sz w:val="28"/>
          <w:szCs w:val="28"/>
        </w:rPr>
      </w:pPr>
      <w:r>
        <w:rPr>
          <w:rFonts w:hint="eastAsia"/>
          <w:sz w:val="28"/>
          <w:szCs w:val="28"/>
        </w:rPr>
        <w:t>专项公用经费具体说明如下：</w:t>
      </w:r>
    </w:p>
    <w:p>
      <w:pPr>
        <w:ind w:firstLine="560" w:firstLineChars="200"/>
        <w:rPr>
          <w:sz w:val="28"/>
          <w:szCs w:val="28"/>
        </w:rPr>
      </w:pPr>
      <w:r>
        <w:rPr>
          <w:rFonts w:hint="eastAsia"/>
          <w:sz w:val="28"/>
          <w:szCs w:val="28"/>
        </w:rPr>
        <w:t>一、专项项目说明：</w:t>
      </w:r>
    </w:p>
    <w:p>
      <w:pPr>
        <w:ind w:firstLine="420"/>
        <w:rPr>
          <w:sz w:val="28"/>
          <w:szCs w:val="28"/>
        </w:rPr>
      </w:pPr>
      <w:r>
        <w:rPr>
          <w:rFonts w:hint="eastAsia"/>
          <w:sz w:val="28"/>
          <w:szCs w:val="28"/>
        </w:rPr>
        <w:t>1、应急及常规小型设备，我院用于因故障需采购的应急设备以及处置突发事件等需采购的小型设备。</w:t>
      </w:r>
    </w:p>
    <w:p>
      <w:pPr>
        <w:ind w:firstLine="420"/>
        <w:rPr>
          <w:sz w:val="28"/>
          <w:szCs w:val="28"/>
        </w:rPr>
      </w:pPr>
      <w:r>
        <w:rPr>
          <w:rFonts w:hint="eastAsia"/>
          <w:sz w:val="28"/>
          <w:szCs w:val="28"/>
        </w:rPr>
        <w:t>2、C型臂X线机，我院新建骨科院区手术室需要。</w:t>
      </w:r>
    </w:p>
    <w:p>
      <w:pPr>
        <w:ind w:firstLine="420"/>
        <w:rPr>
          <w:sz w:val="28"/>
          <w:szCs w:val="28"/>
        </w:rPr>
      </w:pPr>
      <w:r>
        <w:rPr>
          <w:rFonts w:hint="eastAsia"/>
          <w:sz w:val="28"/>
          <w:szCs w:val="28"/>
        </w:rPr>
        <w:t>3、电子输尿管镜，拓展泌尿外科业务需要。</w:t>
      </w:r>
    </w:p>
    <w:p>
      <w:pPr>
        <w:ind w:firstLine="420"/>
        <w:rPr>
          <w:sz w:val="28"/>
          <w:szCs w:val="28"/>
        </w:rPr>
      </w:pPr>
      <w:r>
        <w:rPr>
          <w:rFonts w:hint="eastAsia"/>
          <w:sz w:val="28"/>
          <w:szCs w:val="28"/>
        </w:rPr>
        <w:t>4、超声刀，用于外科手术开展业务需要。</w:t>
      </w:r>
    </w:p>
    <w:p>
      <w:pPr>
        <w:ind w:firstLine="420"/>
        <w:rPr>
          <w:sz w:val="28"/>
          <w:szCs w:val="28"/>
        </w:rPr>
      </w:pPr>
      <w:r>
        <w:rPr>
          <w:rFonts w:hint="eastAsia"/>
          <w:sz w:val="28"/>
          <w:szCs w:val="28"/>
        </w:rPr>
        <w:t>5、麻醉机，满足麻醉科正常手术开展所需设备。</w:t>
      </w:r>
    </w:p>
    <w:p>
      <w:pPr>
        <w:ind w:firstLine="420"/>
        <w:rPr>
          <w:sz w:val="28"/>
          <w:szCs w:val="28"/>
        </w:rPr>
      </w:pPr>
      <w:r>
        <w:rPr>
          <w:rFonts w:hint="eastAsia"/>
          <w:sz w:val="28"/>
          <w:szCs w:val="28"/>
        </w:rPr>
        <w:t>6、单病种质量管理系统，满足公立医院改革及三甲复审需要。</w:t>
      </w:r>
    </w:p>
    <w:p>
      <w:pPr>
        <w:ind w:firstLine="420"/>
        <w:rPr>
          <w:sz w:val="28"/>
          <w:szCs w:val="28"/>
        </w:rPr>
      </w:pPr>
      <w:r>
        <w:rPr>
          <w:rFonts w:hint="eastAsia"/>
          <w:sz w:val="28"/>
          <w:szCs w:val="28"/>
        </w:rPr>
        <w:t>7、教学科研管理系统，满足公立医院改革及三甲复审需要。</w:t>
      </w:r>
    </w:p>
    <w:p>
      <w:pPr>
        <w:ind w:firstLine="420"/>
        <w:rPr>
          <w:sz w:val="28"/>
          <w:szCs w:val="28"/>
        </w:rPr>
      </w:pPr>
      <w:r>
        <w:rPr>
          <w:rFonts w:hint="eastAsia"/>
          <w:sz w:val="28"/>
          <w:szCs w:val="28"/>
        </w:rPr>
        <w:t>8、电子病历归档，满足公立医院改革及三甲复审需要。</w:t>
      </w:r>
    </w:p>
    <w:p>
      <w:pPr>
        <w:ind w:firstLine="420"/>
        <w:rPr>
          <w:sz w:val="28"/>
          <w:szCs w:val="28"/>
        </w:rPr>
      </w:pPr>
      <w:r>
        <w:rPr>
          <w:rFonts w:hint="eastAsia"/>
          <w:sz w:val="28"/>
          <w:szCs w:val="28"/>
        </w:rPr>
        <w:t>9、PACS影像，满足公立医院改革及三甲复审需要。</w:t>
      </w:r>
    </w:p>
    <w:p>
      <w:pPr>
        <w:ind w:firstLine="420"/>
        <w:rPr>
          <w:sz w:val="28"/>
          <w:szCs w:val="28"/>
        </w:rPr>
      </w:pPr>
      <w:r>
        <w:rPr>
          <w:rFonts w:hint="eastAsia"/>
          <w:sz w:val="28"/>
          <w:szCs w:val="28"/>
        </w:rPr>
        <w:t>10、医生用平板电脑，满足医院管理及三甲复审需要。</w:t>
      </w:r>
    </w:p>
    <w:p>
      <w:pPr>
        <w:ind w:firstLine="420"/>
        <w:rPr>
          <w:sz w:val="28"/>
          <w:szCs w:val="28"/>
        </w:rPr>
      </w:pPr>
      <w:r>
        <w:rPr>
          <w:rFonts w:hint="eastAsia"/>
          <w:sz w:val="28"/>
          <w:szCs w:val="28"/>
        </w:rPr>
        <w:t>11、入侵检测系统，等级评测及整改。</w:t>
      </w:r>
    </w:p>
    <w:p>
      <w:pPr>
        <w:ind w:firstLine="420"/>
        <w:rPr>
          <w:sz w:val="28"/>
          <w:szCs w:val="28"/>
        </w:rPr>
      </w:pPr>
      <w:r>
        <w:rPr>
          <w:rFonts w:hint="eastAsia"/>
          <w:sz w:val="28"/>
          <w:szCs w:val="28"/>
        </w:rPr>
        <w:t>12、堡垒机，等级评测及整改。</w:t>
      </w:r>
    </w:p>
    <w:p>
      <w:pPr>
        <w:ind w:firstLine="420"/>
        <w:rPr>
          <w:sz w:val="28"/>
          <w:szCs w:val="28"/>
        </w:rPr>
      </w:pPr>
      <w:r>
        <w:rPr>
          <w:rFonts w:hint="eastAsia"/>
          <w:sz w:val="28"/>
          <w:szCs w:val="28"/>
        </w:rPr>
        <w:t>13、针式打印机，医院打印机到达使用年限需要更换。</w:t>
      </w:r>
    </w:p>
    <w:p>
      <w:pPr>
        <w:ind w:firstLine="420"/>
        <w:rPr>
          <w:sz w:val="28"/>
          <w:szCs w:val="28"/>
        </w:rPr>
      </w:pPr>
      <w:r>
        <w:rPr>
          <w:rFonts w:hint="eastAsia"/>
          <w:sz w:val="28"/>
          <w:szCs w:val="28"/>
        </w:rPr>
        <w:t>14、激光打印机，医院打印机到达使用年限需要更换。</w:t>
      </w:r>
    </w:p>
    <w:p>
      <w:pPr>
        <w:ind w:firstLine="420"/>
        <w:rPr>
          <w:sz w:val="28"/>
          <w:szCs w:val="28"/>
        </w:rPr>
      </w:pPr>
      <w:r>
        <w:rPr>
          <w:rFonts w:hint="eastAsia"/>
          <w:sz w:val="28"/>
          <w:szCs w:val="28"/>
        </w:rPr>
        <w:t>15、条码打印机，到达使用年限需要更换。</w:t>
      </w:r>
    </w:p>
    <w:p>
      <w:pPr>
        <w:ind w:firstLine="420"/>
        <w:rPr>
          <w:sz w:val="28"/>
          <w:szCs w:val="28"/>
        </w:rPr>
      </w:pPr>
      <w:r>
        <w:rPr>
          <w:rFonts w:hint="eastAsia"/>
          <w:sz w:val="28"/>
          <w:szCs w:val="28"/>
        </w:rPr>
        <w:t>16、电脑，达到使用年限及新增科室使用。</w:t>
      </w:r>
    </w:p>
    <w:p>
      <w:pPr>
        <w:ind w:firstLine="420"/>
        <w:rPr>
          <w:sz w:val="28"/>
          <w:szCs w:val="28"/>
        </w:rPr>
      </w:pPr>
      <w:r>
        <w:rPr>
          <w:rFonts w:hint="eastAsia"/>
          <w:sz w:val="28"/>
          <w:szCs w:val="28"/>
        </w:rPr>
        <w:t>17、容灾机房UPS主机加电池，容灾机房UPS建设。</w:t>
      </w:r>
    </w:p>
    <w:p>
      <w:pPr>
        <w:ind w:firstLine="420"/>
        <w:rPr>
          <w:sz w:val="28"/>
          <w:szCs w:val="28"/>
        </w:rPr>
      </w:pPr>
      <w:r>
        <w:rPr>
          <w:rFonts w:hint="eastAsia"/>
          <w:sz w:val="28"/>
          <w:szCs w:val="28"/>
        </w:rPr>
        <w:t>18、容灾机房精密空调，容灾机房精密空调2台。</w:t>
      </w:r>
    </w:p>
    <w:p>
      <w:pPr>
        <w:ind w:firstLine="420"/>
        <w:rPr>
          <w:sz w:val="28"/>
          <w:szCs w:val="28"/>
        </w:rPr>
      </w:pPr>
      <w:r>
        <w:rPr>
          <w:rFonts w:hint="eastAsia"/>
          <w:sz w:val="28"/>
          <w:szCs w:val="28"/>
        </w:rPr>
        <w:t>19、容灾机房监控系统，容灾机房环境监控，包括温湿度、电压、漏水监测等。</w:t>
      </w:r>
    </w:p>
    <w:p>
      <w:pPr>
        <w:ind w:firstLine="420"/>
        <w:rPr>
          <w:sz w:val="28"/>
          <w:szCs w:val="28"/>
        </w:rPr>
      </w:pPr>
      <w:r>
        <w:rPr>
          <w:rFonts w:hint="eastAsia"/>
          <w:sz w:val="28"/>
          <w:szCs w:val="28"/>
        </w:rPr>
        <w:t>20、容灾机房机柜，容灾机房建设需要。</w:t>
      </w:r>
    </w:p>
    <w:p>
      <w:pPr>
        <w:ind w:firstLine="420"/>
        <w:rPr>
          <w:sz w:val="28"/>
          <w:szCs w:val="28"/>
        </w:rPr>
      </w:pPr>
      <w:r>
        <w:rPr>
          <w:rFonts w:hint="eastAsia"/>
          <w:sz w:val="28"/>
          <w:szCs w:val="28"/>
        </w:rPr>
        <w:t>21、运维管理系统，医院信息化建设需要。</w:t>
      </w:r>
    </w:p>
    <w:p>
      <w:pPr>
        <w:ind w:firstLine="420"/>
        <w:rPr>
          <w:sz w:val="28"/>
          <w:szCs w:val="28"/>
        </w:rPr>
      </w:pPr>
      <w:r>
        <w:rPr>
          <w:rFonts w:hint="eastAsia"/>
          <w:sz w:val="28"/>
          <w:szCs w:val="28"/>
        </w:rPr>
        <w:t>22、云知声系统，上线语音识别系统。</w:t>
      </w:r>
    </w:p>
    <w:p>
      <w:pPr>
        <w:ind w:firstLine="420"/>
        <w:rPr>
          <w:sz w:val="28"/>
          <w:szCs w:val="28"/>
        </w:rPr>
      </w:pPr>
      <w:r>
        <w:rPr>
          <w:rFonts w:hint="eastAsia"/>
          <w:sz w:val="28"/>
          <w:szCs w:val="28"/>
        </w:rPr>
        <w:t>23、临床数据中心CDR系统，用于临床医生工作站信息化建设。</w:t>
      </w:r>
    </w:p>
    <w:p>
      <w:pPr>
        <w:ind w:firstLine="420"/>
        <w:rPr>
          <w:sz w:val="28"/>
          <w:szCs w:val="28"/>
        </w:rPr>
      </w:pPr>
      <w:r>
        <w:rPr>
          <w:rFonts w:hint="eastAsia"/>
          <w:sz w:val="28"/>
          <w:szCs w:val="28"/>
        </w:rPr>
        <w:t>24、中高端彩超，彩超室设备不足。</w:t>
      </w:r>
    </w:p>
    <w:p>
      <w:pPr>
        <w:ind w:firstLine="420"/>
        <w:rPr>
          <w:sz w:val="28"/>
          <w:szCs w:val="28"/>
        </w:rPr>
      </w:pPr>
      <w:r>
        <w:rPr>
          <w:rFonts w:hint="eastAsia"/>
          <w:sz w:val="28"/>
          <w:szCs w:val="28"/>
        </w:rPr>
        <w:t>25、腔镜器械，用于外科腔镜手术所需。</w:t>
      </w:r>
    </w:p>
    <w:p>
      <w:pPr>
        <w:ind w:firstLine="420"/>
        <w:rPr>
          <w:sz w:val="28"/>
          <w:szCs w:val="28"/>
        </w:rPr>
      </w:pPr>
      <w:r>
        <w:rPr>
          <w:rFonts w:hint="eastAsia"/>
          <w:sz w:val="28"/>
          <w:szCs w:val="28"/>
        </w:rPr>
        <w:t>26、全自动生化分析仪，检验科设备需要更新。</w:t>
      </w:r>
    </w:p>
    <w:p>
      <w:pPr>
        <w:ind w:firstLine="420"/>
        <w:rPr>
          <w:sz w:val="28"/>
          <w:szCs w:val="28"/>
        </w:rPr>
      </w:pPr>
      <w:r>
        <w:rPr>
          <w:rFonts w:hint="eastAsia"/>
          <w:sz w:val="28"/>
          <w:szCs w:val="28"/>
        </w:rPr>
        <w:t>27、全自动血细胞分析仪，检验科设备需要更新。</w:t>
      </w:r>
    </w:p>
    <w:p>
      <w:pPr>
        <w:ind w:firstLine="420"/>
        <w:rPr>
          <w:sz w:val="28"/>
          <w:szCs w:val="28"/>
        </w:rPr>
      </w:pPr>
      <w:r>
        <w:rPr>
          <w:rFonts w:hint="eastAsia"/>
          <w:sz w:val="28"/>
          <w:szCs w:val="28"/>
        </w:rPr>
        <w:t>28、3D超高清腔镜系统，用于外科腔镜手术所需。</w:t>
      </w:r>
    </w:p>
    <w:p>
      <w:pPr>
        <w:ind w:firstLine="420"/>
        <w:rPr>
          <w:sz w:val="28"/>
          <w:szCs w:val="28"/>
        </w:rPr>
      </w:pPr>
      <w:r>
        <w:rPr>
          <w:rFonts w:hint="eastAsia"/>
          <w:sz w:val="28"/>
          <w:szCs w:val="28"/>
        </w:rPr>
        <w:t>29、超高清腔镜系统，用于外科腔镜手术所需。</w:t>
      </w:r>
    </w:p>
    <w:p>
      <w:pPr>
        <w:ind w:firstLine="420"/>
        <w:rPr>
          <w:sz w:val="28"/>
          <w:szCs w:val="28"/>
        </w:rPr>
      </w:pPr>
      <w:r>
        <w:rPr>
          <w:rFonts w:hint="eastAsia"/>
          <w:sz w:val="28"/>
          <w:szCs w:val="28"/>
        </w:rPr>
        <w:t>30、多参数心电监护仪，更新原手术室设备。</w:t>
      </w:r>
    </w:p>
    <w:p>
      <w:pPr>
        <w:ind w:firstLine="420"/>
        <w:rPr>
          <w:sz w:val="28"/>
          <w:szCs w:val="28"/>
        </w:rPr>
      </w:pPr>
      <w:r>
        <w:rPr>
          <w:rFonts w:hint="eastAsia"/>
          <w:sz w:val="28"/>
          <w:szCs w:val="28"/>
        </w:rPr>
        <w:t>31、乳腺钼靶DR，用于开展乳腺三维诊疗。</w:t>
      </w:r>
    </w:p>
    <w:p>
      <w:pPr>
        <w:ind w:firstLine="420"/>
        <w:rPr>
          <w:sz w:val="28"/>
          <w:szCs w:val="28"/>
        </w:rPr>
      </w:pPr>
      <w:r>
        <w:rPr>
          <w:rFonts w:hint="eastAsia"/>
          <w:sz w:val="28"/>
          <w:szCs w:val="28"/>
        </w:rPr>
        <w:t>32、经颅磁刺激仪，开展临床康复治疗。</w:t>
      </w:r>
    </w:p>
    <w:p>
      <w:pPr>
        <w:ind w:firstLine="420"/>
        <w:rPr>
          <w:sz w:val="28"/>
          <w:szCs w:val="28"/>
        </w:rPr>
      </w:pPr>
      <w:r>
        <w:rPr>
          <w:rFonts w:hint="eastAsia"/>
          <w:sz w:val="28"/>
          <w:szCs w:val="28"/>
        </w:rPr>
        <w:t>33、睡眠检测仪（便携），开展临床心理科检查项目。</w:t>
      </w:r>
    </w:p>
    <w:p>
      <w:pPr>
        <w:ind w:firstLine="420"/>
        <w:rPr>
          <w:sz w:val="28"/>
          <w:szCs w:val="28"/>
        </w:rPr>
      </w:pPr>
      <w:r>
        <w:rPr>
          <w:rFonts w:hint="eastAsia"/>
          <w:sz w:val="28"/>
          <w:szCs w:val="28"/>
        </w:rPr>
        <w:t>34、术中超声，提高外科手术安全性。</w:t>
      </w:r>
    </w:p>
    <w:p>
      <w:pPr>
        <w:ind w:firstLine="420"/>
        <w:rPr>
          <w:sz w:val="28"/>
          <w:szCs w:val="28"/>
        </w:rPr>
      </w:pPr>
      <w:r>
        <w:rPr>
          <w:rFonts w:hint="eastAsia"/>
          <w:sz w:val="28"/>
          <w:szCs w:val="28"/>
        </w:rPr>
        <w:t>35、肝功能储备分析仪系统，开展肝胆外科手术项目。</w:t>
      </w:r>
    </w:p>
    <w:p>
      <w:pPr>
        <w:ind w:firstLine="420"/>
        <w:rPr>
          <w:sz w:val="28"/>
          <w:szCs w:val="28"/>
        </w:rPr>
      </w:pPr>
      <w:r>
        <w:rPr>
          <w:rFonts w:hint="eastAsia"/>
          <w:sz w:val="28"/>
          <w:szCs w:val="28"/>
        </w:rPr>
        <w:t>36、颈椎后路脊柱内镜，开展骨科新技术项目。</w:t>
      </w:r>
    </w:p>
    <w:p>
      <w:pPr>
        <w:ind w:firstLine="420"/>
        <w:rPr>
          <w:sz w:val="28"/>
          <w:szCs w:val="28"/>
        </w:rPr>
      </w:pPr>
      <w:r>
        <w:rPr>
          <w:rFonts w:hint="eastAsia"/>
          <w:sz w:val="28"/>
          <w:szCs w:val="28"/>
        </w:rPr>
        <w:t>37、心电监护仪，更新内科ICU设备。</w:t>
      </w:r>
    </w:p>
    <w:p>
      <w:pPr>
        <w:ind w:firstLine="420"/>
        <w:rPr>
          <w:sz w:val="28"/>
          <w:szCs w:val="28"/>
        </w:rPr>
      </w:pPr>
      <w:r>
        <w:rPr>
          <w:rFonts w:hint="eastAsia"/>
          <w:sz w:val="28"/>
          <w:szCs w:val="28"/>
        </w:rPr>
        <w:t>38、有创呼吸机，更新内外科ICU设备。</w:t>
      </w:r>
    </w:p>
    <w:p>
      <w:pPr>
        <w:ind w:firstLine="420"/>
        <w:rPr>
          <w:sz w:val="28"/>
          <w:szCs w:val="28"/>
        </w:rPr>
      </w:pPr>
      <w:r>
        <w:rPr>
          <w:rFonts w:hint="eastAsia"/>
          <w:sz w:val="28"/>
          <w:szCs w:val="28"/>
        </w:rPr>
        <w:t>39、二氧化碳激光，开展泌尿科手术新项目。</w:t>
      </w:r>
    </w:p>
    <w:p>
      <w:pPr>
        <w:ind w:firstLine="420"/>
        <w:rPr>
          <w:sz w:val="28"/>
          <w:szCs w:val="28"/>
        </w:rPr>
      </w:pPr>
      <w:r>
        <w:rPr>
          <w:rFonts w:hint="eastAsia"/>
          <w:sz w:val="28"/>
          <w:szCs w:val="28"/>
        </w:rPr>
        <w:t>40、DES纤维膀胱肾盂镜，开展泌尿科手术新项目。</w:t>
      </w:r>
    </w:p>
    <w:p>
      <w:pPr>
        <w:ind w:firstLine="420"/>
        <w:rPr>
          <w:sz w:val="28"/>
          <w:szCs w:val="28"/>
        </w:rPr>
      </w:pPr>
      <w:r>
        <w:rPr>
          <w:rFonts w:hint="eastAsia"/>
          <w:sz w:val="28"/>
          <w:szCs w:val="28"/>
        </w:rPr>
        <w:t>41、纤维输尿管镜，开展泌尿科手术新项目。</w:t>
      </w:r>
    </w:p>
    <w:p>
      <w:pPr>
        <w:ind w:firstLine="420"/>
        <w:rPr>
          <w:sz w:val="28"/>
          <w:szCs w:val="28"/>
        </w:rPr>
      </w:pPr>
      <w:r>
        <w:rPr>
          <w:rFonts w:hint="eastAsia"/>
          <w:sz w:val="28"/>
          <w:szCs w:val="28"/>
        </w:rPr>
        <w:t>42、病理切片扫描仪，医疗集团内会诊用。</w:t>
      </w:r>
    </w:p>
    <w:p>
      <w:pPr>
        <w:ind w:firstLine="420"/>
        <w:rPr>
          <w:sz w:val="28"/>
          <w:szCs w:val="28"/>
        </w:rPr>
      </w:pPr>
      <w:r>
        <w:rPr>
          <w:rFonts w:hint="eastAsia"/>
          <w:sz w:val="28"/>
          <w:szCs w:val="28"/>
        </w:rPr>
        <w:t>43、脑室镜，用于神外科开展手术项目。</w:t>
      </w:r>
    </w:p>
    <w:p>
      <w:pPr>
        <w:ind w:firstLine="420"/>
        <w:rPr>
          <w:sz w:val="28"/>
          <w:szCs w:val="28"/>
        </w:rPr>
      </w:pPr>
      <w:r>
        <w:rPr>
          <w:rFonts w:hint="eastAsia"/>
          <w:sz w:val="28"/>
          <w:szCs w:val="28"/>
        </w:rPr>
        <w:t>44、床旁血滤CRRT，用于血液净化中心开展业务。</w:t>
      </w:r>
    </w:p>
    <w:p>
      <w:pPr>
        <w:ind w:firstLine="420"/>
        <w:rPr>
          <w:sz w:val="28"/>
          <w:szCs w:val="28"/>
        </w:rPr>
      </w:pPr>
      <w:r>
        <w:rPr>
          <w:rFonts w:hint="eastAsia"/>
          <w:sz w:val="28"/>
          <w:szCs w:val="28"/>
        </w:rPr>
        <w:t>45、全院预约平台，用于医技科室检验检查预约。</w:t>
      </w:r>
    </w:p>
    <w:p>
      <w:pPr>
        <w:ind w:firstLine="420"/>
        <w:rPr>
          <w:sz w:val="28"/>
          <w:szCs w:val="28"/>
        </w:rPr>
      </w:pPr>
      <w:r>
        <w:rPr>
          <w:rFonts w:hint="eastAsia"/>
          <w:sz w:val="28"/>
          <w:szCs w:val="28"/>
        </w:rPr>
        <w:t>46、知识库系统，用于协助临床医师查询资料。</w:t>
      </w:r>
    </w:p>
    <w:p>
      <w:pPr>
        <w:ind w:firstLine="420"/>
        <w:rPr>
          <w:sz w:val="28"/>
          <w:szCs w:val="28"/>
        </w:rPr>
      </w:pPr>
      <w:r>
        <w:rPr>
          <w:rFonts w:hint="eastAsia"/>
          <w:sz w:val="28"/>
          <w:szCs w:val="28"/>
        </w:rPr>
        <w:t>47、合理用药系统，用于临床药学管理。</w:t>
      </w:r>
    </w:p>
    <w:p>
      <w:pPr>
        <w:ind w:firstLine="420"/>
        <w:rPr>
          <w:sz w:val="28"/>
          <w:szCs w:val="28"/>
        </w:rPr>
      </w:pPr>
      <w:r>
        <w:rPr>
          <w:rFonts w:hint="eastAsia"/>
          <w:sz w:val="28"/>
          <w:szCs w:val="28"/>
        </w:rPr>
        <w:t>48、手机APP（医师端），手机端部署临床医生应用软件。</w:t>
      </w:r>
    </w:p>
    <w:p>
      <w:pPr>
        <w:ind w:firstLine="420"/>
        <w:rPr>
          <w:sz w:val="28"/>
          <w:szCs w:val="28"/>
        </w:rPr>
      </w:pPr>
      <w:r>
        <w:rPr>
          <w:rFonts w:hint="eastAsia"/>
          <w:sz w:val="28"/>
          <w:szCs w:val="28"/>
        </w:rPr>
        <w:t>49、手机端安全软件，用于手机端安全防护。</w:t>
      </w:r>
    </w:p>
    <w:p>
      <w:pPr>
        <w:ind w:firstLine="420"/>
        <w:rPr>
          <w:sz w:val="28"/>
          <w:szCs w:val="28"/>
        </w:rPr>
      </w:pPr>
      <w:r>
        <w:rPr>
          <w:rFonts w:hint="eastAsia"/>
          <w:sz w:val="28"/>
          <w:szCs w:val="28"/>
        </w:rPr>
        <w:t>50、C-DRG系统，病种付费系统。</w:t>
      </w:r>
    </w:p>
    <w:p>
      <w:pPr>
        <w:ind w:firstLine="420"/>
        <w:rPr>
          <w:sz w:val="28"/>
          <w:szCs w:val="28"/>
        </w:rPr>
      </w:pPr>
      <w:r>
        <w:rPr>
          <w:rFonts w:hint="eastAsia"/>
          <w:sz w:val="28"/>
          <w:szCs w:val="28"/>
        </w:rPr>
        <w:t>51、HRP系统升级完善，为了对接2019年1月1日执行的新的政府会计制度。</w:t>
      </w:r>
    </w:p>
    <w:p>
      <w:pPr>
        <w:ind w:firstLine="420"/>
        <w:rPr>
          <w:sz w:val="28"/>
          <w:szCs w:val="28"/>
        </w:rPr>
      </w:pPr>
      <w:r>
        <w:rPr>
          <w:rFonts w:hint="eastAsia"/>
          <w:sz w:val="28"/>
          <w:szCs w:val="28"/>
        </w:rPr>
        <w:t>52、护理查房车，用于护理查房。</w:t>
      </w:r>
    </w:p>
    <w:p>
      <w:pPr>
        <w:ind w:firstLine="420"/>
        <w:rPr>
          <w:sz w:val="28"/>
          <w:szCs w:val="28"/>
        </w:rPr>
      </w:pPr>
      <w:r>
        <w:rPr>
          <w:rFonts w:hint="eastAsia"/>
          <w:sz w:val="28"/>
          <w:szCs w:val="28"/>
        </w:rPr>
        <w:t>53、扫描笔，护理用医嘱执行设备。</w:t>
      </w:r>
    </w:p>
    <w:p>
      <w:pPr>
        <w:ind w:firstLine="420"/>
        <w:rPr>
          <w:sz w:val="28"/>
          <w:szCs w:val="28"/>
        </w:rPr>
      </w:pPr>
      <w:r>
        <w:rPr>
          <w:rFonts w:hint="eastAsia"/>
          <w:sz w:val="28"/>
          <w:szCs w:val="28"/>
        </w:rPr>
        <w:t>54、网闸，用于等保测评及整改。</w:t>
      </w:r>
    </w:p>
    <w:p>
      <w:pPr>
        <w:ind w:firstLine="420"/>
        <w:rPr>
          <w:sz w:val="28"/>
          <w:szCs w:val="28"/>
        </w:rPr>
      </w:pPr>
      <w:r>
        <w:rPr>
          <w:rFonts w:hint="eastAsia"/>
          <w:sz w:val="28"/>
          <w:szCs w:val="28"/>
        </w:rPr>
        <w:t>55、无影灯，更换手术室无影灯。</w:t>
      </w:r>
    </w:p>
    <w:p>
      <w:pPr>
        <w:ind w:firstLine="420"/>
        <w:rPr>
          <w:sz w:val="28"/>
          <w:szCs w:val="28"/>
        </w:rPr>
      </w:pPr>
      <w:r>
        <w:rPr>
          <w:rFonts w:hint="eastAsia"/>
          <w:sz w:val="28"/>
          <w:szCs w:val="28"/>
        </w:rPr>
        <w:t>56、全数字彩色多普勒超声诊断系统，提高ICU诊疗安全性。</w:t>
      </w:r>
    </w:p>
    <w:p>
      <w:pPr>
        <w:ind w:firstLine="420"/>
        <w:rPr>
          <w:sz w:val="28"/>
          <w:szCs w:val="28"/>
        </w:rPr>
      </w:pPr>
      <w:r>
        <w:rPr>
          <w:rFonts w:hint="eastAsia"/>
          <w:sz w:val="28"/>
          <w:szCs w:val="28"/>
        </w:rPr>
        <w:t>57、多功能监护仪，更新外科ICU设备。</w:t>
      </w:r>
    </w:p>
    <w:p>
      <w:pPr>
        <w:ind w:firstLine="420"/>
        <w:rPr>
          <w:sz w:val="28"/>
          <w:szCs w:val="28"/>
        </w:rPr>
      </w:pPr>
      <w:r>
        <w:rPr>
          <w:rFonts w:hint="eastAsia"/>
          <w:sz w:val="28"/>
          <w:szCs w:val="28"/>
        </w:rPr>
        <w:t>58、高端呼吸机，用于外科ICU特殊患者治疗。</w:t>
      </w:r>
    </w:p>
    <w:p>
      <w:pPr>
        <w:ind w:firstLine="420"/>
        <w:rPr>
          <w:sz w:val="28"/>
          <w:szCs w:val="28"/>
        </w:rPr>
      </w:pPr>
      <w:r>
        <w:rPr>
          <w:rFonts w:hint="eastAsia"/>
          <w:sz w:val="28"/>
          <w:szCs w:val="28"/>
        </w:rPr>
        <w:t>59、中端彩超，体检中心开展业务用。</w:t>
      </w:r>
    </w:p>
    <w:p>
      <w:pPr>
        <w:ind w:firstLine="420"/>
        <w:rPr>
          <w:sz w:val="28"/>
          <w:szCs w:val="28"/>
        </w:rPr>
      </w:pPr>
      <w:r>
        <w:rPr>
          <w:rFonts w:hint="eastAsia"/>
          <w:sz w:val="28"/>
          <w:szCs w:val="28"/>
        </w:rPr>
        <w:t>60、乳腺电子触诊成像系统，体检中心开展业务用。</w:t>
      </w:r>
    </w:p>
    <w:p>
      <w:pPr>
        <w:ind w:firstLine="420"/>
        <w:rPr>
          <w:sz w:val="28"/>
          <w:szCs w:val="28"/>
        </w:rPr>
      </w:pPr>
      <w:r>
        <w:rPr>
          <w:rFonts w:hint="eastAsia"/>
          <w:sz w:val="28"/>
          <w:szCs w:val="28"/>
        </w:rPr>
        <w:t>61、全自动生化分析仪（低速），门诊检验科设备更新。</w:t>
      </w:r>
    </w:p>
    <w:p>
      <w:pPr>
        <w:ind w:firstLine="420"/>
        <w:rPr>
          <w:sz w:val="28"/>
          <w:szCs w:val="28"/>
        </w:rPr>
      </w:pPr>
      <w:r>
        <w:rPr>
          <w:rFonts w:hint="eastAsia"/>
          <w:sz w:val="28"/>
          <w:szCs w:val="28"/>
        </w:rPr>
        <w:t>62、全自动化学发光仪，检验科设备更新。</w:t>
      </w:r>
    </w:p>
    <w:p>
      <w:pPr>
        <w:ind w:firstLine="420"/>
        <w:rPr>
          <w:sz w:val="28"/>
          <w:szCs w:val="28"/>
        </w:rPr>
      </w:pPr>
      <w:r>
        <w:rPr>
          <w:rFonts w:hint="eastAsia"/>
          <w:sz w:val="28"/>
          <w:szCs w:val="28"/>
        </w:rPr>
        <w:t>63、动态血压监控平台，医疗集团各下属单位互联互通用。</w:t>
      </w:r>
    </w:p>
    <w:p>
      <w:pPr>
        <w:ind w:firstLine="420"/>
        <w:rPr>
          <w:sz w:val="28"/>
          <w:szCs w:val="28"/>
        </w:rPr>
      </w:pPr>
      <w:r>
        <w:rPr>
          <w:rFonts w:hint="eastAsia"/>
          <w:sz w:val="28"/>
          <w:szCs w:val="28"/>
        </w:rPr>
        <w:t>64、远程动态心电仪，医疗集团各下属单位互联互通用。</w:t>
      </w:r>
    </w:p>
    <w:p>
      <w:pPr>
        <w:ind w:firstLine="420"/>
        <w:rPr>
          <w:sz w:val="28"/>
          <w:szCs w:val="28"/>
        </w:rPr>
      </w:pPr>
      <w:r>
        <w:rPr>
          <w:rFonts w:hint="eastAsia"/>
          <w:sz w:val="28"/>
          <w:szCs w:val="28"/>
        </w:rPr>
        <w:t>65、远程影像应用，医疗集团各下属单位互联互通用。</w:t>
      </w:r>
    </w:p>
    <w:p>
      <w:pPr>
        <w:ind w:firstLine="420"/>
        <w:rPr>
          <w:sz w:val="28"/>
          <w:szCs w:val="28"/>
        </w:rPr>
      </w:pPr>
      <w:r>
        <w:rPr>
          <w:rFonts w:hint="eastAsia"/>
          <w:sz w:val="28"/>
          <w:szCs w:val="28"/>
        </w:rPr>
        <w:t>66、内镜主机（含光源、台车），建设消化疾病诊疗中心。</w:t>
      </w:r>
    </w:p>
    <w:p>
      <w:pPr>
        <w:ind w:firstLine="420"/>
        <w:rPr>
          <w:sz w:val="28"/>
          <w:szCs w:val="28"/>
        </w:rPr>
      </w:pPr>
      <w:r>
        <w:rPr>
          <w:rFonts w:hint="eastAsia"/>
          <w:sz w:val="28"/>
          <w:szCs w:val="28"/>
        </w:rPr>
        <w:t>67、电子胃镜，建设消化疾病诊疗中心。</w:t>
      </w:r>
    </w:p>
    <w:p>
      <w:pPr>
        <w:ind w:firstLine="420"/>
        <w:rPr>
          <w:sz w:val="28"/>
          <w:szCs w:val="28"/>
        </w:rPr>
      </w:pPr>
      <w:r>
        <w:rPr>
          <w:rFonts w:hint="eastAsia"/>
          <w:sz w:val="28"/>
          <w:szCs w:val="28"/>
        </w:rPr>
        <w:t>68、电子肠镜，建设消化疾病诊疗中心。</w:t>
      </w:r>
    </w:p>
    <w:p>
      <w:pPr>
        <w:ind w:firstLine="420"/>
        <w:rPr>
          <w:sz w:val="28"/>
          <w:szCs w:val="28"/>
        </w:rPr>
      </w:pPr>
      <w:r>
        <w:rPr>
          <w:rFonts w:hint="eastAsia"/>
          <w:sz w:val="28"/>
          <w:szCs w:val="28"/>
        </w:rPr>
        <w:t>69、全自动清洗消毒机，建设消化疾病诊疗中心。</w:t>
      </w:r>
    </w:p>
    <w:p>
      <w:pPr>
        <w:ind w:firstLine="420"/>
        <w:rPr>
          <w:sz w:val="28"/>
          <w:szCs w:val="28"/>
        </w:rPr>
      </w:pPr>
      <w:r>
        <w:rPr>
          <w:rFonts w:hint="eastAsia"/>
          <w:sz w:val="28"/>
          <w:szCs w:val="28"/>
        </w:rPr>
        <w:t>70、消化高频电外科系统，建设消化疾病诊疗中心。</w:t>
      </w:r>
    </w:p>
    <w:p>
      <w:pPr>
        <w:ind w:firstLine="420"/>
        <w:rPr>
          <w:sz w:val="28"/>
          <w:szCs w:val="28"/>
        </w:rPr>
      </w:pPr>
      <w:r>
        <w:rPr>
          <w:rFonts w:hint="eastAsia"/>
          <w:sz w:val="28"/>
          <w:szCs w:val="28"/>
        </w:rPr>
        <w:t>71、核磁线圈，增加原磁共振检查项目。</w:t>
      </w:r>
    </w:p>
    <w:p>
      <w:pPr>
        <w:ind w:firstLine="420"/>
        <w:rPr>
          <w:sz w:val="28"/>
          <w:szCs w:val="28"/>
        </w:rPr>
      </w:pPr>
      <w:r>
        <w:rPr>
          <w:rFonts w:hint="eastAsia"/>
          <w:sz w:val="28"/>
          <w:szCs w:val="28"/>
        </w:rPr>
        <w:t>72、医用核磁共振成像设备，现有设备超负荷运营需要增配。</w:t>
      </w:r>
    </w:p>
    <w:p>
      <w:pPr>
        <w:ind w:firstLine="420"/>
        <w:rPr>
          <w:sz w:val="28"/>
          <w:szCs w:val="28"/>
        </w:rPr>
      </w:pPr>
      <w:r>
        <w:rPr>
          <w:rFonts w:hint="eastAsia"/>
          <w:sz w:val="28"/>
          <w:szCs w:val="28"/>
        </w:rPr>
        <w:t>二、专项修缮说明：</w:t>
      </w:r>
    </w:p>
    <w:p>
      <w:pPr>
        <w:ind w:firstLine="420"/>
        <w:rPr>
          <w:sz w:val="28"/>
          <w:szCs w:val="28"/>
        </w:rPr>
      </w:pPr>
      <w:r>
        <w:rPr>
          <w:rFonts w:hint="eastAsia"/>
          <w:sz w:val="28"/>
          <w:szCs w:val="28"/>
        </w:rPr>
        <w:t>1、门诊医技楼装修改造工程结算审计工程款，用于门诊医技楼装修改造工程完工结算审计工程款。</w:t>
      </w:r>
    </w:p>
    <w:p>
      <w:pPr>
        <w:ind w:firstLine="420"/>
        <w:rPr>
          <w:sz w:val="28"/>
          <w:szCs w:val="28"/>
        </w:rPr>
      </w:pPr>
      <w:r>
        <w:rPr>
          <w:rFonts w:hint="eastAsia"/>
          <w:sz w:val="28"/>
          <w:szCs w:val="28"/>
        </w:rPr>
        <w:t>2、门诊大厅接建工程结算审计工程款，用于门诊大厅接建工程完工结算审计工程款。</w:t>
      </w:r>
    </w:p>
    <w:p>
      <w:pPr>
        <w:ind w:firstLine="420"/>
        <w:rPr>
          <w:sz w:val="28"/>
          <w:szCs w:val="28"/>
        </w:rPr>
      </w:pPr>
      <w:r>
        <w:rPr>
          <w:rFonts w:hint="eastAsia"/>
          <w:sz w:val="28"/>
          <w:szCs w:val="28"/>
        </w:rPr>
        <w:t>3、骨科院区装修改造工程，原十院体检中心改造骨科院区装修。</w:t>
      </w:r>
    </w:p>
    <w:p>
      <w:pPr>
        <w:ind w:firstLine="420"/>
        <w:rPr>
          <w:sz w:val="28"/>
          <w:szCs w:val="28"/>
        </w:rPr>
      </w:pPr>
      <w:r>
        <w:rPr>
          <w:rFonts w:hint="eastAsia"/>
          <w:sz w:val="28"/>
          <w:szCs w:val="28"/>
        </w:rPr>
        <w:t>4、骨科院区路面翻修工程，骨科院区路面老化需重新翻修硬化。</w:t>
      </w:r>
    </w:p>
    <w:p>
      <w:pPr>
        <w:ind w:firstLine="420"/>
        <w:rPr>
          <w:sz w:val="28"/>
          <w:szCs w:val="28"/>
        </w:rPr>
      </w:pPr>
      <w:r>
        <w:rPr>
          <w:rFonts w:hint="eastAsia"/>
          <w:sz w:val="28"/>
          <w:szCs w:val="28"/>
        </w:rPr>
        <w:t>5、筹建立体停车场工程，用于立体停车场的筹建改造。</w:t>
      </w:r>
    </w:p>
    <w:p>
      <w:pPr>
        <w:ind w:firstLine="420"/>
        <w:rPr>
          <w:sz w:val="28"/>
          <w:szCs w:val="28"/>
        </w:rPr>
      </w:pPr>
      <w:r>
        <w:rPr>
          <w:rFonts w:hint="eastAsia"/>
          <w:sz w:val="28"/>
          <w:szCs w:val="28"/>
        </w:rPr>
        <w:t>6、常记楼区装修改造工程，我院将常记楼区装修改造后为骨科院区。</w:t>
      </w:r>
    </w:p>
    <w:p>
      <w:pPr>
        <w:ind w:firstLine="420"/>
        <w:rPr>
          <w:sz w:val="28"/>
          <w:szCs w:val="28"/>
        </w:rPr>
      </w:pPr>
      <w:r>
        <w:rPr>
          <w:rFonts w:hint="eastAsia"/>
          <w:sz w:val="28"/>
          <w:szCs w:val="28"/>
        </w:rPr>
        <w:t>7、新建核磁、介入室工程结算审计款，用于新建核磁、介入室工程结算审计款。</w:t>
      </w:r>
    </w:p>
    <w:p>
      <w:pPr>
        <w:ind w:firstLine="420"/>
        <w:rPr>
          <w:sz w:val="28"/>
          <w:szCs w:val="28"/>
        </w:rPr>
      </w:pPr>
      <w:r>
        <w:rPr>
          <w:rFonts w:hint="eastAsia"/>
          <w:sz w:val="28"/>
          <w:szCs w:val="28"/>
        </w:rPr>
        <w:t>8、医学影像中心接建工程，医学影像中心原有楼层接层工程。</w:t>
      </w:r>
    </w:p>
    <w:p>
      <w:pPr>
        <w:ind w:firstLine="420"/>
        <w:rPr>
          <w:sz w:val="28"/>
          <w:szCs w:val="28"/>
        </w:rPr>
      </w:pPr>
      <w:r>
        <w:rPr>
          <w:rFonts w:hint="eastAsia"/>
          <w:sz w:val="28"/>
          <w:szCs w:val="28"/>
        </w:rPr>
        <w:t>9、放疗中心及会诊中心结算审计工程款，放疗中心外接零散工程。</w:t>
      </w:r>
    </w:p>
    <w:p>
      <w:pPr>
        <w:ind w:firstLine="420"/>
        <w:rPr>
          <w:sz w:val="28"/>
          <w:szCs w:val="28"/>
        </w:rPr>
      </w:pPr>
      <w:r>
        <w:rPr>
          <w:rFonts w:hint="eastAsia"/>
          <w:sz w:val="28"/>
          <w:szCs w:val="28"/>
        </w:rPr>
        <w:t>10、应急工程和小型改造工程，院内应急工程及小型改造工程。</w:t>
      </w:r>
    </w:p>
    <w:p>
      <w:pPr>
        <w:ind w:firstLine="420"/>
        <w:rPr>
          <w:sz w:val="28"/>
          <w:szCs w:val="28"/>
        </w:rPr>
      </w:pPr>
      <w:r>
        <w:rPr>
          <w:rFonts w:hint="eastAsia"/>
          <w:sz w:val="28"/>
          <w:szCs w:val="28"/>
        </w:rPr>
        <w:t>11、内窥镜中心改扩建工程，根据医院新的布署将原来行政办公区域改为内窥中心。</w:t>
      </w:r>
    </w:p>
    <w:p>
      <w:pPr>
        <w:ind w:firstLine="420"/>
        <w:rPr>
          <w:sz w:val="28"/>
          <w:szCs w:val="28"/>
        </w:rPr>
      </w:pPr>
      <w:r>
        <w:rPr>
          <w:rFonts w:hint="eastAsia"/>
          <w:sz w:val="28"/>
          <w:szCs w:val="28"/>
        </w:rPr>
        <w:t>12、医院污水处理建设工程（含骨科院区及设备费用），医院及骨科院区应环保要求需对原有设备及附属设施更新改造。</w:t>
      </w:r>
    </w:p>
    <w:p>
      <w:pPr>
        <w:ind w:firstLine="420"/>
        <w:rPr>
          <w:sz w:val="28"/>
          <w:szCs w:val="28"/>
        </w:rPr>
      </w:pPr>
      <w:r>
        <w:rPr>
          <w:rFonts w:hint="eastAsia"/>
          <w:sz w:val="28"/>
          <w:szCs w:val="28"/>
        </w:rPr>
        <w:t>三、会议费</w:t>
      </w:r>
    </w:p>
    <w:p>
      <w:pPr>
        <w:ind w:firstLine="420"/>
        <w:rPr>
          <w:sz w:val="28"/>
          <w:szCs w:val="28"/>
        </w:rPr>
      </w:pPr>
      <w:r>
        <w:rPr>
          <w:rFonts w:hint="eastAsia"/>
          <w:sz w:val="28"/>
          <w:szCs w:val="28"/>
        </w:rPr>
        <w:t>2019年准备召开的会议有：人民医院医疗集团会议及京津冀一体化合作的各项学术会议。</w:t>
      </w:r>
    </w:p>
    <w:p>
      <w:pPr>
        <w:ind w:firstLine="420"/>
        <w:rPr>
          <w:sz w:val="28"/>
          <w:szCs w:val="28"/>
        </w:rPr>
      </w:pPr>
      <w:r>
        <w:rPr>
          <w:rFonts w:hint="eastAsia"/>
          <w:sz w:val="28"/>
          <w:szCs w:val="28"/>
        </w:rPr>
        <w:t>四、业务培训费</w:t>
      </w:r>
    </w:p>
    <w:p>
      <w:pPr>
        <w:ind w:firstLine="420"/>
        <w:rPr>
          <w:sz w:val="28"/>
          <w:szCs w:val="28"/>
        </w:rPr>
      </w:pPr>
      <w:r>
        <w:rPr>
          <w:rFonts w:hint="eastAsia"/>
          <w:sz w:val="28"/>
          <w:szCs w:val="28"/>
        </w:rPr>
        <w:t>医生、护士外出参加培训与进。</w:t>
      </w:r>
    </w:p>
    <w:p>
      <w:pPr>
        <w:ind w:firstLine="420"/>
        <w:rPr>
          <w:sz w:val="28"/>
          <w:szCs w:val="28"/>
        </w:rPr>
      </w:pPr>
      <w:r>
        <w:rPr>
          <w:rFonts w:hint="eastAsia"/>
          <w:sz w:val="28"/>
          <w:szCs w:val="28"/>
        </w:rPr>
        <w:t>五、宣传费</w:t>
      </w:r>
    </w:p>
    <w:p>
      <w:pPr>
        <w:ind w:firstLine="420"/>
        <w:rPr>
          <w:sz w:val="28"/>
          <w:szCs w:val="28"/>
        </w:rPr>
      </w:pPr>
      <w:r>
        <w:rPr>
          <w:rFonts w:hint="eastAsia"/>
          <w:sz w:val="28"/>
          <w:szCs w:val="28"/>
        </w:rPr>
        <w:t>电视、电台、报纸、户外宣传牌等医院宣传费。</w:t>
      </w:r>
    </w:p>
    <w:p>
      <w:pPr>
        <w:ind w:firstLine="420"/>
        <w:rPr>
          <w:sz w:val="28"/>
          <w:szCs w:val="28"/>
        </w:rPr>
      </w:pPr>
      <w:r>
        <w:rPr>
          <w:rFonts w:hint="eastAsia"/>
          <w:sz w:val="28"/>
          <w:szCs w:val="28"/>
        </w:rPr>
        <w:t>六、印刷费</w:t>
      </w:r>
    </w:p>
    <w:p>
      <w:pPr>
        <w:ind w:firstLine="420"/>
        <w:rPr>
          <w:sz w:val="28"/>
          <w:szCs w:val="28"/>
        </w:rPr>
      </w:pPr>
      <w:r>
        <w:rPr>
          <w:rFonts w:hint="eastAsia"/>
          <w:sz w:val="28"/>
          <w:szCs w:val="28"/>
        </w:rPr>
        <w:t>院报、护理部报刊、临床科室使用的各种表格、三甲复审资料、医疗集团等。</w:t>
      </w:r>
    </w:p>
    <w:p>
      <w:pPr>
        <w:ind w:firstLine="420"/>
        <w:rPr>
          <w:sz w:val="28"/>
          <w:szCs w:val="28"/>
        </w:rPr>
      </w:pPr>
      <w:r>
        <w:rPr>
          <w:rFonts w:hint="eastAsia"/>
          <w:sz w:val="28"/>
          <w:szCs w:val="28"/>
        </w:rPr>
        <w:t>七、其他专项</w:t>
      </w:r>
    </w:p>
    <w:p>
      <w:pPr>
        <w:ind w:firstLine="420"/>
        <w:rPr>
          <w:sz w:val="28"/>
          <w:szCs w:val="28"/>
        </w:rPr>
      </w:pPr>
      <w:r>
        <w:rPr>
          <w:rFonts w:hint="eastAsia"/>
          <w:sz w:val="28"/>
          <w:szCs w:val="28"/>
        </w:rPr>
        <w:t>1、手续费，银行汇款、办理贷款等手续费。</w:t>
      </w:r>
    </w:p>
    <w:p>
      <w:pPr>
        <w:ind w:firstLine="420"/>
        <w:rPr>
          <w:sz w:val="28"/>
          <w:szCs w:val="28"/>
        </w:rPr>
      </w:pPr>
      <w:r>
        <w:rPr>
          <w:rFonts w:hint="eastAsia"/>
          <w:sz w:val="28"/>
          <w:szCs w:val="28"/>
        </w:rPr>
        <w:t>2、利息，偿还银行贷款利息及外国政府贷款利息费用。</w:t>
      </w:r>
    </w:p>
    <w:p>
      <w:pPr>
        <w:ind w:firstLine="435"/>
        <w:rPr>
          <w:sz w:val="28"/>
          <w:szCs w:val="28"/>
        </w:rPr>
      </w:pPr>
      <w:r>
        <w:rPr>
          <w:rFonts w:hint="eastAsia"/>
          <w:sz w:val="28"/>
          <w:szCs w:val="28"/>
        </w:rPr>
        <w:t>3、卫生材料费，医疗用各种卫生材料及日常低耗品。</w:t>
      </w:r>
    </w:p>
    <w:p>
      <w:pPr>
        <w:ind w:firstLine="435"/>
        <w:rPr>
          <w:sz w:val="28"/>
          <w:szCs w:val="28"/>
        </w:rPr>
      </w:pPr>
      <w:r>
        <w:rPr>
          <w:rFonts w:hint="eastAsia"/>
          <w:sz w:val="28"/>
          <w:szCs w:val="28"/>
        </w:rPr>
        <w:t>4、药品费，医院医疗耗用西药、中成药、中草药。</w:t>
      </w:r>
    </w:p>
    <w:p>
      <w:pPr>
        <w:ind w:firstLine="435"/>
        <w:rPr>
          <w:sz w:val="28"/>
          <w:szCs w:val="28"/>
        </w:rPr>
      </w:pPr>
      <w:r>
        <w:rPr>
          <w:rFonts w:hint="eastAsia"/>
          <w:sz w:val="28"/>
          <w:szCs w:val="28"/>
        </w:rPr>
        <w:t>5、劳务费，加强京津冀一体化合作，医院与北京306医院、天津肿瘤医院等开展深度合作，聘请专家来我院坐诊、手术等劳务费。</w:t>
      </w:r>
    </w:p>
    <w:p>
      <w:pPr>
        <w:ind w:firstLine="435"/>
        <w:rPr>
          <w:sz w:val="28"/>
          <w:szCs w:val="28"/>
        </w:rPr>
      </w:pPr>
      <w:r>
        <w:rPr>
          <w:rFonts w:hint="eastAsia"/>
          <w:sz w:val="28"/>
          <w:szCs w:val="28"/>
        </w:rPr>
        <w:t>6、咨询费，与北京永泰生物工程公司、上海联合基因等合作开展关于肿瘤治疗的相关费用。</w:t>
      </w:r>
    </w:p>
    <w:p>
      <w:pPr>
        <w:ind w:firstLine="435"/>
        <w:rPr>
          <w:sz w:val="28"/>
          <w:szCs w:val="28"/>
        </w:rPr>
      </w:pPr>
      <w:r>
        <w:rPr>
          <w:rFonts w:hint="eastAsia"/>
          <w:sz w:val="28"/>
          <w:szCs w:val="28"/>
        </w:rPr>
        <w:t>7、因公出国出境费，因工作需要去国外进行医学技术交流、合作。</w:t>
      </w:r>
    </w:p>
    <w:p>
      <w:pPr>
        <w:ind w:firstLine="435"/>
        <w:rPr>
          <w:sz w:val="28"/>
          <w:szCs w:val="28"/>
        </w:rPr>
      </w:pPr>
      <w:r>
        <w:rPr>
          <w:rFonts w:hint="eastAsia"/>
          <w:sz w:val="28"/>
          <w:szCs w:val="28"/>
        </w:rPr>
        <w:t>8、医疗风险基金，用于支付医疗责任赔偿金。</w:t>
      </w:r>
    </w:p>
    <w:p>
      <w:r>
        <w:rPr>
          <w:rFonts w:hint="eastAsia"/>
          <w:sz w:val="28"/>
          <w:szCs w:val="28"/>
        </w:rPr>
        <w:t>9、劳</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2113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5">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header"/>
    <w:basedOn w:val="1"/>
    <w:unhideWhenUsed/>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4">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7">
    <w:name w:val="[Normal]"/>
    <w:qFormat/>
    <w:uiPriority w:val="0"/>
    <w:rPr>
      <w:rFonts w:ascii="宋体" w:hAnsi="宋体" w:eastAsia="宋体" w:cs="Times New Roman"/>
      <w:kern w:val="0"/>
      <w:sz w:val="24"/>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安东尼的不二</cp:lastModifiedBy>
  <dcterms:modified xsi:type="dcterms:W3CDTF">2019-02-12T02:23:01Z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