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46"/>
      <w:r>
        <w:t>六、唐山市工人医院收支预算安排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唐山市工人医院职责任务与目标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3680" w:firstLineChars="115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、认真贯</w:t>
      </w:r>
      <w:r>
        <w:rPr>
          <w:rFonts w:hint="eastAsia" w:ascii="宋体" w:cs="宋体"/>
          <w:color w:val="000000"/>
          <w:kern w:val="0"/>
          <w:szCs w:val="21"/>
        </w:rPr>
        <w:t>彻执行国家有关的财务管理制度，执行医院统一的财务制度。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cs="宋体"/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、建立健全财务管理的各种规章制度，编制和执行预算，信贷计划，拟定资金筹措和使用方案，开辟财源，有效使用资金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cs="宋体"/>
          <w:color w:val="000000"/>
          <w:kern w:val="0"/>
          <w:szCs w:val="21"/>
        </w:rPr>
        <w:t>、根据医院发展目标，正确编制年度和每月的财务计划</w:t>
      </w:r>
      <w:r>
        <w:rPr>
          <w:rFonts w:ascii="宋体" w:hAnsi="宋体" w:cs="宋体"/>
          <w:color w:val="000000"/>
          <w:kern w:val="0"/>
          <w:szCs w:val="21"/>
        </w:rPr>
        <w:t>(</w:t>
      </w:r>
      <w:r>
        <w:rPr>
          <w:rFonts w:hint="eastAsia" w:ascii="宋体" w:hAnsi="宋体" w:cs="宋体"/>
          <w:color w:val="000000"/>
          <w:kern w:val="0"/>
          <w:szCs w:val="21"/>
        </w:rPr>
        <w:t>预算</w:t>
      </w:r>
      <w:r>
        <w:rPr>
          <w:rFonts w:ascii="宋体" w:hAnsi="宋体" w:cs="宋体"/>
          <w:color w:val="000000"/>
          <w:kern w:val="0"/>
          <w:szCs w:val="21"/>
        </w:rPr>
        <w:t>)</w:t>
      </w:r>
      <w:r>
        <w:rPr>
          <w:rFonts w:hint="eastAsia" w:ascii="宋体" w:hAnsi="宋体" w:cs="宋体"/>
          <w:color w:val="000000"/>
          <w:kern w:val="0"/>
          <w:szCs w:val="21"/>
        </w:rPr>
        <w:t>，办理会计业务，按照规定的程序和期限，报送会计月报和年报</w:t>
      </w:r>
      <w:r>
        <w:rPr>
          <w:rFonts w:ascii="宋体" w:hAnsi="宋体" w:cs="宋体"/>
          <w:color w:val="000000"/>
          <w:kern w:val="0"/>
          <w:szCs w:val="21"/>
        </w:rPr>
        <w:t>(</w:t>
      </w:r>
      <w:r>
        <w:rPr>
          <w:rFonts w:hint="eastAsia" w:ascii="宋体" w:hAnsi="宋体" w:cs="宋体"/>
          <w:color w:val="000000"/>
          <w:kern w:val="0"/>
          <w:szCs w:val="21"/>
        </w:rPr>
        <w:t>决算</w:t>
      </w:r>
      <w:r>
        <w:rPr>
          <w:rFonts w:ascii="宋体" w:hAnsi="宋体" w:cs="宋体"/>
          <w:color w:val="000000"/>
          <w:kern w:val="0"/>
          <w:szCs w:val="21"/>
        </w:rPr>
        <w:t>)</w:t>
      </w:r>
      <w:r>
        <w:rPr>
          <w:rFonts w:hint="eastAsia" w:ascii="宋体" w:hAnsi="宋体" w:cs="宋体"/>
          <w:color w:val="000000"/>
          <w:kern w:val="0"/>
          <w:szCs w:val="21"/>
        </w:rPr>
        <w:t>。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cs="宋体"/>
          <w:color w:val="000000"/>
          <w:kern w:val="0"/>
          <w:szCs w:val="21"/>
        </w:rPr>
        <w:t>、合理组织收入，严格控制支出。加强计划管理，认真执行医院年度预算和各项收支计划。凡是预算外的</w:t>
      </w:r>
      <w:r>
        <w:rPr>
          <w:rFonts w:ascii="宋体" w:hAnsi="宋体" w:cs="宋体"/>
          <w:color w:val="000000"/>
          <w:kern w:val="0"/>
          <w:szCs w:val="21"/>
        </w:rPr>
        <w:t>,</w:t>
      </w:r>
      <w:r>
        <w:rPr>
          <w:rFonts w:hint="eastAsia" w:ascii="宋体" w:hAnsi="宋体" w:cs="宋体"/>
          <w:color w:val="000000"/>
          <w:kern w:val="0"/>
          <w:szCs w:val="21"/>
        </w:rPr>
        <w:t>无计划的开支解决杜绝，对于临时必须的开支</w:t>
      </w:r>
      <w:r>
        <w:rPr>
          <w:rFonts w:ascii="宋体" w:hAnsi="宋体" w:cs="宋体"/>
          <w:color w:val="000000"/>
          <w:kern w:val="0"/>
          <w:szCs w:val="21"/>
        </w:rPr>
        <w:t>,</w:t>
      </w:r>
      <w:r>
        <w:rPr>
          <w:rFonts w:hint="eastAsia" w:ascii="宋体" w:hAnsi="宋体" w:cs="宋体"/>
          <w:color w:val="000000"/>
          <w:kern w:val="0"/>
          <w:szCs w:val="21"/>
        </w:rPr>
        <w:t>应按审批手续办理。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5</w:t>
      </w:r>
      <w:r>
        <w:rPr>
          <w:rFonts w:hint="eastAsia" w:ascii="宋体" w:hAnsi="宋体" w:cs="宋体"/>
          <w:color w:val="000000"/>
          <w:kern w:val="0"/>
          <w:szCs w:val="21"/>
        </w:rPr>
        <w:t>、建立健全经济核算制度，当好领导参谋，进行财务分析，及时汇报业务收支、财产管理等情况，会同有关部门做好经济核算和管理工作。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6</w:t>
      </w:r>
      <w:r>
        <w:rPr>
          <w:rFonts w:hint="eastAsia" w:ascii="宋体" w:hAnsi="宋体" w:cs="宋体"/>
          <w:color w:val="000000"/>
          <w:kern w:val="0"/>
          <w:szCs w:val="21"/>
        </w:rPr>
        <w:t>、积极为经营管理服务，通过财务监督发现问题，提出改进意见，促进医院集团取得较好的经济效益。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7</w:t>
      </w:r>
      <w:r>
        <w:rPr>
          <w:rFonts w:hint="eastAsia" w:ascii="宋体" w:hAnsi="宋体" w:cs="宋体"/>
          <w:color w:val="000000"/>
          <w:kern w:val="0"/>
          <w:szCs w:val="21"/>
        </w:rPr>
        <w:t>、加强资金管理，合理储备资金，定期检查库存情况，防止物资积压。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8</w:t>
      </w:r>
      <w:r>
        <w:rPr>
          <w:rFonts w:hint="eastAsia" w:ascii="宋体" w:hAnsi="宋体" w:cs="宋体"/>
          <w:color w:val="000000"/>
          <w:kern w:val="0"/>
          <w:szCs w:val="21"/>
        </w:rPr>
        <w:t>、及时清理医疗欠费，防止发生呆帐，严格执行国家物价政策。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9</w:t>
      </w:r>
      <w:r>
        <w:rPr>
          <w:rFonts w:hint="eastAsia" w:ascii="宋体" w:hAnsi="宋体" w:cs="宋体"/>
          <w:color w:val="000000"/>
          <w:kern w:val="0"/>
          <w:szCs w:val="21"/>
        </w:rPr>
        <w:t>、妥善保管会计档案，对会计的帐卡、报表、凭证、预决算等档案要及时入档，妥善保管。</w:t>
      </w:r>
    </w:p>
    <w:p>
      <w:pPr>
        <w:widowControl/>
        <w:autoSpaceDE w:val="0"/>
        <w:autoSpaceDN w:val="0"/>
        <w:adjustRightInd w:val="0"/>
        <w:jc w:val="left"/>
        <w:rPr>
          <w:kern w:val="0"/>
          <w:szCs w:val="21"/>
        </w:rPr>
      </w:pPr>
    </w:p>
    <w:p/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3200" w:firstLineChars="10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主要任务及目标规划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、认真贯彻落实</w:t>
      </w:r>
      <w:r>
        <w:rPr>
          <w:rFonts w:hint="eastAsia" w:ascii="宋体" w:hAnsi="宋体" w:cs="宋体"/>
          <w:kern w:val="0"/>
          <w:szCs w:val="21"/>
        </w:rPr>
        <w:t>党的十八大精神，不断完善行风建设长效机制，打造富有特色的医院文化，努力创建科学发展示范医院。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16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积极开展了科学发展观“回头看”活动，完善了“二四五”行风建设和治理商业贿赂“五条链”长效机制。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、深化三项改革，改善后勤运营机制。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前几年，我们完成了人事制度改革和分配制度改革，建立了竞争上岗和绩效管理制度，去年，我们又重点推进了后勤社会化改革，实现了保洁、洗涤、食堂、停车场的社会化管理，降低了运营成本，提高了后勤服务效率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、推行模块式管理，不断完善现代医院管理制度。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继续加强医疗管理体系建设，实现医疗质量持续改进。强化三基技能，严格控制床位使用率、平均住院日、药品比例、抗生素比例等指标；规范病历书写，加强病历的全覆盖式检查；开展临床审计工作，对科室的学科线、工作流程、质量与安全、公益性、效率、效益和发展潜力等方面进行审计，将全面监管的触角延伸到医疗科室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——处理突发公共卫生事件方面。在汶川地震、手足口病及甲型</w:t>
      </w:r>
      <w:r>
        <w:rPr>
          <w:rFonts w:ascii="宋体" w:hAnsi="宋体" w:cs="宋体"/>
          <w:kern w:val="0"/>
          <w:szCs w:val="21"/>
        </w:rPr>
        <w:t>H1N1</w:t>
      </w:r>
      <w:r>
        <w:rPr>
          <w:rFonts w:hint="eastAsia" w:ascii="宋体" w:hAnsi="宋体" w:cs="宋体"/>
          <w:kern w:val="0"/>
          <w:szCs w:val="21"/>
        </w:rPr>
        <w:t>等突发公共卫生事件中我院医护人员日夜奋战，在大灾、疫情面前不畏艰险，无私奉献，表现突出，多次获得国家、省、市荣誉。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继续强化护理质控工作，实现护理质量持续改进。规范护理三基培训，增强责任意识；加强护理安全管理，充分发挥护理质量管理委员会和护理专家组的作用，加强护理质控工作。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社区卫生服务水平不断提高。</w:t>
      </w:r>
      <w:r>
        <w:rPr>
          <w:rFonts w:ascii="宋体" w:hAnsi="宋体" w:cs="宋体"/>
          <w:kern w:val="0"/>
          <w:szCs w:val="21"/>
        </w:rPr>
        <w:t>20</w:t>
      </w:r>
      <w:r>
        <w:rPr>
          <w:rFonts w:hint="eastAsia" w:ascii="宋体" w:hAnsi="宋体" w:cs="宋体"/>
          <w:kern w:val="0"/>
          <w:szCs w:val="21"/>
        </w:rPr>
        <w:t>16年社区卫生服务总量</w:t>
      </w:r>
      <w:r>
        <w:rPr>
          <w:rFonts w:ascii="宋体" w:hAnsi="宋体" w:cs="宋体"/>
          <w:kern w:val="0"/>
          <w:szCs w:val="21"/>
        </w:rPr>
        <w:t>20</w:t>
      </w:r>
      <w:r>
        <w:rPr>
          <w:rFonts w:hint="eastAsia" w:ascii="宋体" w:hAnsi="宋体" w:cs="宋体"/>
          <w:kern w:val="0"/>
          <w:szCs w:val="21"/>
        </w:rPr>
        <w:t>多万人次；双向转诊</w:t>
      </w:r>
      <w:r>
        <w:rPr>
          <w:rFonts w:ascii="宋体" w:hAnsi="宋体" w:cs="宋体"/>
          <w:kern w:val="0"/>
          <w:szCs w:val="21"/>
        </w:rPr>
        <w:t>2600</w:t>
      </w:r>
      <w:r>
        <w:rPr>
          <w:rFonts w:hint="eastAsia" w:ascii="宋体" w:hAnsi="宋体" w:cs="宋体"/>
          <w:kern w:val="0"/>
          <w:szCs w:val="21"/>
        </w:rPr>
        <w:t>人次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建立慢病居民健康档案</w:t>
      </w:r>
      <w:r>
        <w:rPr>
          <w:rFonts w:ascii="宋体" w:hAnsi="宋体" w:cs="宋体"/>
          <w:kern w:val="0"/>
          <w:szCs w:val="21"/>
        </w:rPr>
        <w:t>1.3</w:t>
      </w:r>
      <w:r>
        <w:rPr>
          <w:rFonts w:hint="eastAsia" w:ascii="宋体" w:hAnsi="宋体" w:cs="宋体"/>
          <w:kern w:val="0"/>
          <w:szCs w:val="21"/>
        </w:rPr>
        <w:t>万多份，为“四高”人群、老年人、低保户、残疾人等免费查体</w:t>
      </w:r>
      <w:r>
        <w:rPr>
          <w:rFonts w:ascii="宋体" w:hAnsi="宋体" w:cs="宋体"/>
          <w:kern w:val="0"/>
          <w:szCs w:val="21"/>
        </w:rPr>
        <w:t>2500</w:t>
      </w:r>
      <w:r>
        <w:rPr>
          <w:rFonts w:hint="eastAsia" w:ascii="宋体" w:hAnsi="宋体" w:cs="宋体"/>
          <w:kern w:val="0"/>
          <w:szCs w:val="21"/>
        </w:rPr>
        <w:t>多人次。举行健康教育讲座近百次。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数字化医院建设。医院</w:t>
      </w:r>
      <w:r>
        <w:rPr>
          <w:rFonts w:ascii="宋体" w:hAnsi="宋体" w:cs="宋体"/>
          <w:kern w:val="0"/>
          <w:szCs w:val="21"/>
        </w:rPr>
        <w:t>HIS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PACS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LIS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OA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INTERNET</w:t>
      </w:r>
      <w:r>
        <w:rPr>
          <w:rFonts w:hint="eastAsia" w:ascii="宋体" w:hAnsi="宋体" w:cs="宋体"/>
          <w:kern w:val="0"/>
          <w:szCs w:val="21"/>
        </w:rPr>
        <w:t>互联网系统全面启用并不断完善，开通了门诊医生站、医卡通、智能化排队呼叫和网上预约挂号系统。实现了与全市各县区医保及集团二级医院的医保联网。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建立安全生产三级网络，对重点部门人员进行定期岗位培训，安保人员全天</w:t>
      </w:r>
      <w:r>
        <w:rPr>
          <w:rFonts w:ascii="宋体" w:hAnsi="宋体" w:cs="宋体"/>
          <w:kern w:val="0"/>
          <w:szCs w:val="21"/>
        </w:rPr>
        <w:t>24</w:t>
      </w:r>
      <w:r>
        <w:rPr>
          <w:rFonts w:hint="eastAsia" w:ascii="宋体" w:hAnsi="宋体" w:cs="宋体"/>
          <w:kern w:val="0"/>
          <w:szCs w:val="21"/>
        </w:rPr>
        <w:t>小时对全院进行巡视巡查。成立了消防检查组，完善消防火险方案，制定科学有效的消防演练预案，确保消防安全。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16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、托管二级医院，探索集团化管理模式。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先后托管了八院、康复医院、九院和铁路医院等四家二级医院，以整体移植科室和派出技术管理骨干的模式，向二级医院推广本部管理经验，提高二级医院的医疗技术水平，增强了病人收治能力，盘活了医疗资源，实现了整个集团的优势互补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color w:val="000000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hint="eastAsia" w:ascii="宋体" w:hAnsi="宋体" w:cs="宋体"/>
          <w:kern w:val="0"/>
          <w:szCs w:val="21"/>
        </w:rPr>
        <w:t>、优化财务管理，深化财务控制。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在财务管理方面，我院执行了如下管理制度：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经济管理委员会集体理财制度，由院领导和中层干部组成经济管理委员会，按月召开会议，讨论医院的经营分析和预算，找出问题，总结经验，不仅提高了财务收支的透明度，也增强了经济决策的科学性和公正性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实施滚动预算制度，加强资金管理，杜绝不合理支出；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加强财政专项资金、基金的使用，确保财政资金专款专用；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加强资产管理，建立固定资产、存货等实物资产的收支领用和定期盘点制度，保证了国有资产的安全与完整；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依据国家的财经法律制度和卫生事业单位会计制度，制定和完善了我院的财务管理制度，确保各项经济行为都有法可依、有法必依，严格执行审批流程；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实行内部审计监督制度，保证经济行为的合规、合法性，监审部对医院的财务、采购、工程建设以及临床业务进行滚动审计，对医院经济运行实施有效监督。</w:t>
      </w:r>
    </w:p>
    <w:p>
      <w:pPr>
        <w:widowControl/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617009唐山市工人医院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195709.52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5660.8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5660.8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190048.72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189048.72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195709.52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50042.58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48749.23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1293.35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137291.94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13234.83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124057.11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8375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617009唐山市工人医院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50042.58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50042.58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48749.23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48749.23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11298.08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11298.08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2896.77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2896.77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286.46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286.46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1843.88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1843.88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679.87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679.87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86.51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86.51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86.51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86.51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13390.88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13390.88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5796.71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5796.71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2318.69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2318.69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2028.85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2028.85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2837.56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2837.56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133.73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133.73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202.88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202.88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72.46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72.46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3478.03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3478.03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17685.47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17685.47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7806.68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7806.68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8937.28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8937.28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941.51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941.51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1293.35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1293.35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44.03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44.03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7.85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7.85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33.17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33.17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1237.33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1237.33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921.41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921.41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261.34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261.34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54.58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54.58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11.99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11.99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22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1056"/>
        <w:gridCol w:w="993"/>
        <w:gridCol w:w="992"/>
        <w:gridCol w:w="1134"/>
        <w:gridCol w:w="1056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617009唐山市工人医院</w:t>
            </w:r>
          </w:p>
        </w:tc>
        <w:tc>
          <w:tcPr>
            <w:tcW w:w="869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13234.83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13234.83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9695.00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9695.00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1339.83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1339.83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252.38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252.38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560.84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560.84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282.45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282.45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215.07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215.07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162.15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162.15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40.62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40.62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8.98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8.98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单位专项项目支出安排表</w:t>
      </w:r>
    </w:p>
    <w:tbl>
      <w:tblPr>
        <w:tblStyle w:val="5"/>
        <w:tblW w:w="140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216"/>
        <w:gridCol w:w="1611"/>
        <w:gridCol w:w="702"/>
        <w:gridCol w:w="844"/>
        <w:gridCol w:w="985"/>
        <w:gridCol w:w="1122"/>
        <w:gridCol w:w="1122"/>
        <w:gridCol w:w="1122"/>
        <w:gridCol w:w="983"/>
        <w:gridCol w:w="11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tblHeader/>
        </w:trPr>
        <w:tc>
          <w:tcPr>
            <w:tcW w:w="4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617009唐山市工人医院</w:t>
            </w:r>
          </w:p>
        </w:tc>
        <w:tc>
          <w:tcPr>
            <w:tcW w:w="9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tblHeader/>
        </w:trPr>
        <w:tc>
          <w:tcPr>
            <w:tcW w:w="4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8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大类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小类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专项项目经费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8375.00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5660.80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2714.20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全科临床培养基地周边外网改造工程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唐山市工人医院病房楼智能化改造工程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235.00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235.00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唐山市工人医院生殖中心改造工程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8号楼四层报告厅装修工程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唐山市工人医院西院区装修改造工程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1000.00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唐山工人医院规培中心新装空调工程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唐山市工人医院医技科室等电气改造工程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以色列政府贷款财政补助资金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08-偿债支出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0801 国际金融组织及外国政府贷款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5480.00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5480.00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便携式彩超机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02-大型专项购置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0201 专用设备购置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C-DRGS软件系统经费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02-大型专项购置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0201 专用设备购置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130.80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29.20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唐山市工人医院病案室装修改造提升工程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01-基建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0103 大型修缮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500.00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617009唐山市工人医院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149.09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252.38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252.38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401.47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401.47</w:t>
            </w: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5"/>
        <w:tblW w:w="1411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61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617009唐山市工人医院</w:t>
            </w:r>
          </w:p>
        </w:tc>
        <w:tc>
          <w:tcPr>
            <w:tcW w:w="894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7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124057.11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124057.11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笔记本电脑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4.90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4.90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一体机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高拍仪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扫描枪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病房无线接入系统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移动医疗硬件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PDA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存储阵列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交换机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单模万兆光纤模块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多模万兆光纤模块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路由器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威胁发现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入侵检测（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IDS）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高性能防火墙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网络防火墙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WEB防火墙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漏洞扫描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堡垒机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数据备份平台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运维管理系统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虚拟化软件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等保评测及整改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机房搬迁配套光纤改造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机房室内装修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机房空调新风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机房配电（含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UPS及电池）、防雷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机房综合布线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机房环境监控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联想服务器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H3C交换机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投影仪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UPS电源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25.60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IBM小型机及存储维保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EMC存储维保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数据库系统软件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高级知识库软件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归档服务器和存储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SOA HIE-集成引擎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EMPI- 患者 主索引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统一数据管理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CS- 公共服务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集成平台集成咨询、设计与开发实施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中间件软件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消息中间件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存储交换机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企业服务总线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负载均衡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购置卫生材料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购置药品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55000.00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55000.00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病房楼改造专业医用治疗柜订制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84.30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CT高压注射器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放疗计划系统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全自动酶联免疫分析仪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尿液有形成份分析流水线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全自动生化分析仪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全自动血凝仪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全自动血液分析仪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超高清腹腔镜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电子胃肠镜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实时荧光定量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PCR仪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定性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PCR仪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单人单面超净工作台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单人生物安全柜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全波长读数仪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UPS电源 （中心实验室）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立式灭菌器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芯片洗干仪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芯片杂交仪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间歇式脉冲加压抗栓系统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便携式呼吸机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床旁病人移动装置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床旁监护系统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床旁输注系统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床旁血滤机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电动排痰机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电子升降温设备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吊塔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多功能电动病床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抗血栓库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体外膜肺（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ECMO）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无创呼吸机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无创心排量监测系统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购置有创血流动力学监测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废液回收机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全自动细胞制片机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线性染色机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组织切片冷雾化两用机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彩超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数字减影血管造影机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高频电刀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高压造影注射系统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移动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DR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宫内刨削机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电子胆道镜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核磁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2156.00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2156.00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MR高压造影注射系统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微生物串联质谱仪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全自动化学发光免疫分析仪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血液培养仪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核酸质谱仪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电子支气管镜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麻醉机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高档彩色超声诊断仪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SPECT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电子输尿管肾镜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电子输尿管肾镜镜身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移动式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O型臂X线机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便携式超声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脑部血氧饱和度监护仪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彩超（心脏）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宫腔检查镜系统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体外复苏机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奥林巴斯结肠镜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奥林巴斯胃镜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电生理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主动脉内球囊反搏泵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血管内超声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血液透析设备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自动核酸纯化仪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购高频电刀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800毫安以上数字减影血管造影x线机升级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分体半袖铅衣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便携式睡眠记录系统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多导睡眠记录系统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耳内镜手术器械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高清内窥镜摄像系统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购置彩超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患者铅服防护用品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B超彩超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微生物鉴定仪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全自动化学发光仪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53.80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53.80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医用切割封口机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椎间孔镜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关节镜及配件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镜鞘闭孔器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牵引床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数字化小牙片机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牙椅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晶芯微阵列片分析仪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冷冻手术治疗机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气管插管视频喉镜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高频胸壁震荡排痰系统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水浴箱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LEISEGANG（莱斯康）阴道镜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精子分析仪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空气净化机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购置床旁超声诊断仪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体外循环机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无创血流动力学监测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速迈超声刀刀头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多功能产床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14.40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生物电反馈刺激仪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电动子宫肌瘤旋切器一套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二氧化碳培养箱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糖尿病足筛查诊断箱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9.20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胰岛素注射泵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7.70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7.70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心电图机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储存液氮罐（带滚轮底座）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台式离心机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生物显微镜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经颅多普勒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培养箱在线过滤器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高速动力系统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IPC综合手术动力系统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神经外科显微器械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无动力复合式减压床垫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红外治疗仪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肌电与诱发反应仪（喉返神经监测仪）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高压灭菌器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内镜存储柜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内镜清洗工作站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精子记数板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双人单面洁净工作台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1.35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运动负荷测试系统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电化学检测仪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激活全血凝固时间测试仪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VISIA皮肤图像分析系统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电子注射仪、一次性无菌注射针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牙科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X线射线机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种植工具盒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6.90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6.90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压力分布带式复苏机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放射防护服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医联体云平台建设一期费用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C-DRGS软件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应急设备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HRP软件系统升级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监护仪及其配件一批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手术平车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DRG系统接口费用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鼻内镜及相关手术器械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光学相干断层扫描仪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内脏脂肪测量装置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经颅多普勒分析仪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超声多普勒仪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纤维支气管镜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便携式监护仪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手术床（分腿床）配备骨科牵引床配件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输液泵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鼻饲泵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医用控温毯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颅内压分析软件（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ICM+Software）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扫描仪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二氧化碳分压插件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无创脑氧监测仪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无创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ICP监测仪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手术牵开头部固定系统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云眼整体医疗心身一体综合作业系统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心衰超滤脱水装置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下肢智能反馈训练系统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神经肌肉电刺激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随访系统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微量泵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应急软件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成本核算软件升级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医院内部控制软件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临床检验科实验室加固工程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飞利浦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6排、64排、256层CT、PET-CT、3.0T核磁、超声、DSA等设备保修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茂华社区卫生服务站装饰工程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中央空调系统节能改造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HRP系统维护费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唐山市工人医院妇产科病房改造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劳务派遣人员经费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791.30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791.30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骨干人才出国留学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102.00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617009唐山市工人医院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正处级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1892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3277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3277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3276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1117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617009唐山市工人医院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3277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3277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3277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1117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105427.35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唐山市工人医院收支预算说明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5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617009唐山市工人医院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124057.11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根据医院发展需要，需购置计算机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80台，单价0.45万元，合计36万元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笔记本电脑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4.90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根据医院发展需要，需购置笔记本电脑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7台，单价0.7万元，合计4.9万元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根据医院发展需要，需购置激光打印机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40台，合计7.2万元；购针式打印机20台，合计5.2万元；购彩色喷墨打印机10台，合计2万元；购条码打印机20台，合计3.6万元；共计18万元。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一体机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根据医院发展需要，需购兄弟牌一体机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5台，单价0.5万元，共计2.5万元。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高拍仪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10台高拍仪，单价0.2万元，共计2万元。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扫描枪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根据医院发展需要，需新购扫描枪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15台，单价0.2万元，共计3万元。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病房无线接入系统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根据医院发展需要，需新购锐捷、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H3C、昂科3套病房无线接入系统，单价5万元，共计15万元。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移动医疗硬件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PDA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根据医院发展需要，需购置移动医疗硬件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PDA20套，单价0.85万元，共计17万元。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根据医院发展需要，需购置服务器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6台，单价25万元，共计150万元。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存储阵列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根据医院发展需要，需购置存储阵列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2套，单价100万元，共计200万元.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根据医院发展需要，需购置核心交换机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2台，合计120万元；购置服务器汇聚交换机5台，合计24万元；购置服务器虚拟化交换机2台，合计8万元；存储光纤交换机2台，合计18万元；共计170万元。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单模万兆光纤模块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根据医院发展需要，需购置单模万兆光纤模块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12套，单价0.8万元，合计9.6万元。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多模万兆光纤模块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根据医院发展需要，需购置多模万兆光纤模块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8套，单价0.4万元，共计3.2万元。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路由器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根据医院发展需要，需购置价值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6万元的路由器1台。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威胁发现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根据医院发展需要，需新购威胁发现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1套，价值13万元。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入侵检测（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IDS）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根据医院发展需要，需新购入侵检测（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IDS）一套，价值18万元。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高性能防火墙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根据医院发展需要，需购置高性能防火墙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2套，单价15万元，共计30万元。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网络防火墙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根据医院发展需要，需购置网络防火墙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2套，单价7万元，根据14万元。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WEB防火墙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WEB防火墙1套，价值13万元。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漏洞扫描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购置漏洞扫描1套，价值19万元。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堡垒机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根据医院发展需要，需购置堡垒机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1台，价值15万元。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数据备份平台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根据医院发展需要，需购置数据备份平台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1套，价值40万元。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运维管理系统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根据医院发展需要，需购置运维管理系统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1套，价值50万元。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虚拟化软件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根据医院发展需要，需购置虚拟化软件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24套，单价4万元，共计96万元。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等保评测及整改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根据医院发展需要，需新购等保评测及整改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1套，价值17万元。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机房搬迁配套光纤改造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根据医院发展需要，机房搬迁配套光纤改造需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机房室内装修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根据医院发展需要，信息科进行机房室内装修，需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机房空调新风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根据医院发展需要，需购置信息科微机房空调新风系统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1套，价值110万元。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机房配电（含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UPS及电池）、防雷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根据医院发展需要，需购置信息科微机房配电（含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UPS及电池）、防雷设备1套，价值160万元。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机房综合布线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根据医院发展需要，微机房综合布线需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机房环境监控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根据医院发展需要，需新购微机房环境监控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1套，价值26万元。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联想服务器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根据医院发展需要，需购置服务器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10台，单价6万元，共计60万元。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H3C交换机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根据医院发展需要，需购置交换机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10台，单价0.8万元，根据8万元。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投影仪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购置投影仪2台，单价0.6万元，共计1.2万元。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UPS电源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UPS电源2台，单价1.6万元，共计3.2万元。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电池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根据医院发展需要，需购置电池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128块，单价0.2万元，共计25.6万元。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IBM小型机及存储维保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根据医院发展需要，信息科微机房进行小型维保，需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EMC存储维保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EMC存储维保费16万元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61700919GGZ0039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数据库系统软件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根据医院发展需要，需新购数据库系统软件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1套，价值40万元。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高级知识库软件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根据医院发展需要，需新购高级知识库软件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1套，价值60万元。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归档服务器和存储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根据医院发展需要，需新购归档服务器和存储软件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1套，价值100万元。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SOA HIE-集成引擎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SOA HIE-集成引擎软件1套，价值200万元。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EMPI- 患者 主索引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EMPI- 患者 主索引软件1套，价值90万元。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统一数据管理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CS- 公共服务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根据医院发展需要，需购置统一数据管理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CS- 公共服务软件1套，价值80万元。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集成平台集成咨询、设计与开发实施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需新购集成平台集成咨询、设计与开发实施软件1套，价值380万元。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中间件软件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根据医院发展需要，需购置中间件软件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2套，单价16万元，共计32万元。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消息中间件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根据医院发展需要，需新购消息中间件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2套，单价8万元，共计16万元。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存储交换机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根据医院发展需要，需新购存储交换机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2台，单价9万元，共计18万元。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61700919GGZ0049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企业服务总线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根据医院发展需要，需购置企业服务总线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2台，单价13万元，共计26万元。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负载均衡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根据医院发展需要，需购置负载均衡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2台，单价28万元，共计56万元。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购置卫生材料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根据医院发展需要，需购置卫生材料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购置药品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55000.00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根据医院发展需要，需购置药品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55000万元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病房楼改造专业医用治疗柜订制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84.30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病房楼改造治疗室订制治疗柜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我院门诊楼两部电梯和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5号住院楼两部电梯老化需更换。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CT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CT3台，4620万元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61700919GGZ0059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CT高压注射器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CT高压注射器3台，63万元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放疗计划系统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医院拟利用以色列政府贷款购置放疗计划系统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1台，154万元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全自动酶联免疫分析仪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医院拟利用以色列政府贷款购置全自动酶联免疫分析仪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2台，385万元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尿液有形成份分析流水线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医院发展需要需购置尿液有形成份分析流水线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1台，82万元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全自动生化分析仪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医院拟利用以色列政府贷款购置全自动生化分析仪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2台，770万元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全自动血凝仪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医院发展需要需购置全自动血凝仪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1台68万元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全自动血液分析仪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医院发展需要需购置全自动血液分析仪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超高清腹腔镜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医院拟利用以色列政府贷款购置超高清腹腔镜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4台616万元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61700919GGZ0069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电子胃肠镜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医院发展需要需购置电子胃肠镜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实时荧光定量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PCR仪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医院拟利用以色列政府贷款购置实时荧光定量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PCR仪2台70万元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定性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PCR仪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医院发展需要需购置定性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PCR仪1台10万元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单人单面超净工作台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医院发展需要需购置单人单面超净工作台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2个3万元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单人生物安全柜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医院发展需要需购置单人生物安全柜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2个10万元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全波长读数仪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医院发展需要需购置全波长读数仪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UPS电源 （中心实验室）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UPS电源1台1万元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61700919GGZ0079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立式灭菌器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医院拟利用以色列政府贷款购置立式灭菌器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芯片洗干仪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医院发展需要需购置芯片洗干仪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芯片杂交仪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医院发展需要需购置芯片杂交仪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间歇式脉冲加压抗栓系统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医院发展需要需购置间歇式脉冲加压抗栓系统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6台21.6万元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便携式呼吸机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医院拟利用以色列政府贷款购置便携式呼吸机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2台28万元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床旁病人移动装置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医院拟利用以色列政府贷款购置床旁病人移动装置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2台22万元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床旁监护系统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医院拟利用以色列政府贷款购置床旁监护系统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15台210万元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床旁输注系统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医院拟利用以色列政府贷款购置床旁输注系统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20台350万元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床旁血滤机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医院拟利用以色列政府贷款购置床旁血滤机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2台70万元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61700919GGZ0089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电动排痰机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医院发展需要需购置电动排痰机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4台40万元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电子升降温设备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医院发展需要需购置电子升降温设备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吊塔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医院拟利用以色列政府贷款购置吊塔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32台160万元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多功能电动病床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医院拟利用以色列政府贷款购置多功能电动病床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14台49万元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19台266万元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抗血栓库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医院发展需要需购置抗血栓库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6个30万元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体外膜肺（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ECMO）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医院拟利用以色列政府贷款购置体外膜肺（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ECMO）1台150万元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医院拟利用以色列政府贷款购置无创呼吸机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4台84万元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无创心排量监测系统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医院发展需要需购置无创心排量监测系统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61700919GGZ0099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购置有创血流动力学监测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医院拟利用以色列政府贷款购置有创血流动力学监测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3台147万元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废液回收机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医院发展需要需购置废液回收机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全自动细胞制片机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医院发展需要需购置全自动细胞制片机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线性染色机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医院发展需要需购置线性染色机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组织切片冷雾化两用机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医院发展需要需购置组织切片冷雾化两用机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3台4.5万元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医院发展需要需购置彩超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数字减影血管造影机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医院拟利用以色列政府贷款购置数字减影血管造影机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1台630万元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高频电刀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医院拟利用以色列政府贷款购置高频电刀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3台21万元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高压造影注射系统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医院拟利用以色列政府贷款购置高压造影注射系统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2台49万元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移动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DR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医院拟利用以色列政府贷款购置移动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DR1台154万元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宫内刨削机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医院发展需要需购置宫内刨削机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1台68万元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电子胆道镜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医院发展需要需购置电子胆道镜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1台160万元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核磁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2156.00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医院拟利用以色列政府贷款购置核磁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1台2156万元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MR高压造影注射系统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MR高压造影注射系统1台42万元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微生物串联质谱仪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医院拟利用以色列政府贷款购置微生物串联质谱仪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1台315万元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全自动化学发光免疫分析仪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医院发展需要需购置全自动化学发光免疫分析仪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血液培养仪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医院发展需要需购置血液培养仪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2台200万元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核酸质谱仪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医院拟利用以色列政府贷款购置核酸质谱仪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1台385万元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医院拟利用以色列政府贷款购置电子支气管镜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3台31.5万元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麻醉机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医院拟利用以色列政府贷款购置麻醉机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4台84万元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高档彩色超声诊断仪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医院拟利用以色列政府贷款购置高档彩色超声诊断仪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6台942万元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SPECT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SPECT1台910万元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电子输尿管肾镜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医院发展需要需购置电子输尿管肾镜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1台204万元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电子输尿管肾镜镜身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医院发展需要需购置电子输尿管肾镜镜身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2台140万元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移动式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O型臂X线机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医院拟利用以色列政府贷款购置移动式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O型臂X线机1台850万元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便携式超声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医院拟利用以色列政府贷款购置便携式超声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6台294万元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脑部血氧饱和度监护仪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医院拟利用以色列政府贷款购置脑部血氧饱和度监护仪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5台210万元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61700919GGZ0139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彩超（心脏）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医院拟利用以色列政府贷款购置彩超（心脏）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1台180万元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61700919GGZ0140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宫腔检查镜系统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医院拟利用以色列政府贷款购置宫腔检查镜系统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61700919GGZ0141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体外复苏机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医院拟利用以色列政府贷款购置体外复苏机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1台17.5万元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61700919GGZ0143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奥林巴斯结肠镜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医院发展需要需购置奥林巴斯结肠镜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61700919GGZ0144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奥林巴斯胃镜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医院发展需要需购置奥林巴斯胃镜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电生理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医院拟利用以色列政府贷款购置电生理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2台224万元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主动脉内球囊反搏泵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医院拟利用以色列政府贷款购置主动脉内球囊反搏泵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2台84万元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血管内超声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医院拟利用以色列政府贷款购置血管内超声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2台224万元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血液透析设备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医院发展需要需购置血液透析设备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5台82.5万元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自动核酸纯化仪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医院发展需要需购置自动核酸纯化仪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购高频电刀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医院发展需要需购置高频电刀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1台45万元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61700919GGZ0159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800毫安以上数字减影血管造影x线机升级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800毫安以上数字减影血管造影x线机升级1台400万元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分体半袖铅衣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医院发展需要需购置分体半袖铅衣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2件1.2万元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便携式睡眠记录系统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医院发展需要需购置便携式睡眠记录系统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多导睡眠记录系统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医院发展需要需购置多导睡眠记录系统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1台29.8万元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耳内镜手术器械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医院发展需要需购置耳内镜手术器械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1套37万元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高清内窥镜摄像系统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医院发展需要需购置高清内窥镜摄像系统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医院发展需要需购置彩超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患者铅服防护用品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医院发展需要需购置患者铅服防护用品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10件6万元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B超彩超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B超彩超1台100.5万元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微生物鉴定仪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医院发展需要需购置微生物鉴定仪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61700919GGZ0169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全自动化学发光仪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53.80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医院发展需要需购置全自动化学发光仪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1台53.8万元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医用切割封口机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医院发展需要需购置医用切割封口机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2台11万元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椎间孔镜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医院发展需要需购置椎间孔镜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关节镜及配件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医院发展需要需购置关节镜及配件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2套11万元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镜鞘闭孔器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医院发展需要需购置镜鞘闭孔器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牵引床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医院发展需要需购置牵引床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8台16万元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数字化小牙片机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医院发展需要需购置数字化小牙片机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牙椅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医院发展需要需购置牙椅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晶芯微阵列片分析仪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医院发展需要需购置晶芯微阵列片分析仪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冷冻手术治疗机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医院发展需要需购置冷冻手术治疗机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61700919GGZ0179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气管插管视频喉镜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医院发展需要需购置气管插管视频喉镜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1台9.6万元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高频胸壁震荡排痰系统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医院发展需要需购置高频胸壁震荡排痰系统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水浴箱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医院发展需要需购置水浴箱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LEISEGANG（莱斯康）阴道镜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LEISEGANG（莱斯康）阴道镜1台48万元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精子分析仪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医院发展需要需购置精子分析仪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空气净化机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医院发展需要需购置空气净化机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2台18万元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购置床旁超声诊断仪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医院发展需要需购置床旁超声诊断仪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9台450万元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体外循环机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医院拟利用以色列政府贷款购置体外循环机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2台308万元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无创血流动力学监测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医院拟利用以色列政府贷款购置无创血流动力学监测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8台392万元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速迈超声刀刀头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医院发展需要需购置速迈超声刀刀头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61700919GGZ0189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多功能产床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14.40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医院发展需要需购置多功能产床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3台14.4万元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生物电反馈刺激仪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医院发展需要需购置生物电反馈刺激仪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电动子宫肌瘤旋切器一套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医院发展需要需购置电动子宫肌瘤旋切器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二氧化碳培养箱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医院发展需要需购置二氧化碳培养箱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糖尿病足筛查诊断箱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医院发展需要需购置糖尿病足筛查诊断箱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1台9.2万元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胰岛素注射泵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7.70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医院发展需要需购置胰岛素注射泵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7台7.7万元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心电图机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医院发展需要需购置心电图机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储存液氮罐（带滚轮底座）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医院发展需要需购置储存液氮罐（带滚轮底座）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2台5.8万元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台式离心机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医院发展需要需购置台式离心机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医院发展需要需购置生物显微镜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61700919GGZ0199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经颅多普勒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医院发展需要需购置经颅多普勒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培养箱在线过滤器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医院发展需要需购置培养箱在线过滤器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1台4.5万元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高速动力系统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医院发展需要需购置高速动力系统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1台59.5万元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IPC综合手术动力系统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IPC综合手术动力系统1台63万元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神经外科显微器械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医院发展需要需购置神经外科显微器械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16个20万元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无动力复合式减压床垫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医院发展需要需购置无动力复合式减压床垫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4个3.6万元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红外治疗仪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医院发展需要需购置红外治疗仪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肌电与诱发反应仪（喉返神经监测仪）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医院发展需要需购置肌电与诱发反应仪（喉返神经监测仪）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1台46万元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医院发展需要需购置冰箱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高压灭菌器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医院发展需要需购置高压灭菌器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内镜存储柜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医院发展需要需购置内镜存储柜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1台3.6万元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内镜清洗工作站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医院发展需要需购置内镜清洗工作站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精子记数板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医院发展需要需购置精子记数板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2个1.76万元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双人单面洁净工作台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医院发展需要需购置双人单面洁净工作台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1台1.35万元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运动负荷测试系统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医院发展需要需购置运动负荷测试系统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1台40万元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电化学检测仪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医院发展需要需购置电化学检测仪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激活全血凝固时间测试仪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医院发展需要需购置激活全血凝固时间测试仪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VISIA皮肤图像分析系统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VISIA皮肤图像分析系统1台27万元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电子注射仪、一次性无菌注射针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医院发展需要需购置电子注射仪、一次性无菌注射针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牙科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X线射线机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医院发展需要需购置牙科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X线射线机1台6万元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种植工具盒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6.90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医院发展需要需购置种植工具盒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1个6.9万元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压力分布带式复苏机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医院发展需要需购置压力分布带式复苏机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放射防护服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医院发展需要需购置放射防护服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64套2.56万元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医联体云平台建设一期费用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医院发展需要需建设医联体云平台建设一期费用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C-DRGS软件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根据三甲医院要求需购置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C-DRGS软件系统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应急设备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医院发展需要需购置应急设备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HRP软件系统升级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2019年执行政府会计制度需对医院现有财务软件进行升级140万元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监护仪及其配件一批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医院拟利用以色列政府贷款购置监护仪及其配件一批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49台147万元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手术平车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医院发展需要需购置手术平车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3台27万元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61700919GGZ0238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DRG系统接口费用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DRG系统接口费用20万元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61700919GGZ0241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鼻内镜及相关手术器械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医院发展需要需购置鼻内镜及相关手术器械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9个27万元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61700919GGZ0245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光学相干断层扫描仪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医院发展需要需购置光学相干断层扫描仪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61700919GGZ0246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内脏脂肪测量装置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医院发展需要需购置内脏脂肪测量装置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61700919GGZ0247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经颅多普勒分析仪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医院发展需要需购置经颅多普勒分析仪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超声多普勒仪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医院发展需要需购置超声多普勒仪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1台14.5万元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纤维支气管镜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医院发展需要需购置纤维支气管镜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便携式监护仪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医院发展需要需购置便携式监护仪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7台38.5万元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手术床（分腿床）配备骨科牵引床配件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医院发展需要需购置手术床（分腿床）配备骨科牵引床配件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输液泵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医院发展需要需购置输液泵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鼻饲泵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医院发展需要需购置鼻饲泵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10台15万元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医用控温毯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医院发展需要需购置医用控温毯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1个40万元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61700919GGZ0259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颅内压分析软件（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ICM+Software）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医院发展需要需购置颅内压分析软件（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ICM+Software）1个22万元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61700919GGZ0260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扫描仪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医院发展需要需购置扫描仪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1台1.5万元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61700919GGZ0261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二氧化碳分压插件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医院发展需要需购置二氧化碳分压插件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2个10万元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61700919GGZ0263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无创脑氧监测仪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医院发展需要需购置无创脑氧监测仪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61700919GGZ0265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ICP监测仪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医院发展需要需购置无创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ICP监测仪1台28万元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61700919GGZ0267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手术牵开头部固定系统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医院发展需要需购置手术牵开头部固定系统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1个35万元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61700919GGZ0268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云眼整体医疗心身一体综合作业系统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医院发展需要需购置云眼整体医疗心身一体综合作业系统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1个20万元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61700919GGZ0270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心衰超滤脱水装置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医院发展需要需购置心衰超滤脱水装置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61700919GGZ0271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下肢智能反馈训练系统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医院发展需要需购置下肢智能反馈训练系统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1台37万元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61700919GGZ0274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神经肌肉电刺激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医院发展需要需购置神经肌肉电刺激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2台13万元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61700919GGZ0276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随访系统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医院发展需要需购置随访系统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1个20万元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61700919GGZ0277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微量泵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医院发展需要需购置微量泵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5台2.4万元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61700919GGZ0279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应急软件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医院发展需要需购置应用软件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61700919GGZ0281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成本核算软件升级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医院发展需要需购置成本核算软件升级费用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61700919GGZ0283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医院内部控制软件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医院发展需要需购置医院内部控制软件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1个60万元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61700919GXS0053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临床检验科实验室加固工程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加固面积约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3000平米，设备安装，需对原建筑物结构进行加固。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61700919GXS0157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飞利浦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6排、64排、256层CT、PET-CT、3.0T核磁、超声、DSA等设备保修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飞利浦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6排、64排、256层CT、PET-CT、3.0T核磁、超声、DSA等设备保修850万元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61700919GXS0229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茂华社区卫生服务站装饰工程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原铁路社区卫生服务站装饰改造工程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61700919GXS0280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中央空调系统节能改造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医院发展需要对医院中央空调系统进行节能改造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61700919GXS0282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HRP系统维护费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医院发展需要需购置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HRP系统维护费100万元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61700919GXS0284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唐山市工人医院妇产科病房改造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墙、顶、地面装修改造，给排水管网改造、楼道进行粉刷。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61700919GZX0234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劳务派遣人员经费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791.30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2019年劳务派遣人员经费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61700919GZX0235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骨干人才出国留学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2018年医院派出骨干人才出国留学，其中1社厅高级访问学者1-3人，每人经费2万元，合计6万元，2、卫生厅高级访问学者1-3人，每人经费8万元，合计24万元，3、本院技术骨干出国进修学习（6个月及以上）9人，每人8万元，合计72万元，总计102万元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>
      <w:pPr>
        <w:ind w:firstLine="562" w:firstLineChars="2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唐山市工人医院专项项目说明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1、以色列政府贷款财政补助资金5480万元。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唐山市工人医院利用以色列政府贷款购置医疗设备项目于2010年12月立项，项目贷款总额2800万美元，购置的医疗设备用于新建的凤凰新城唐山市工人医院（现唐山市中心医院）。2013年4月该项目签订商务合同，2014年11月与中国进出口银行签订转贷协议，2015年6月29日正式生效，贷款期限10年。已办理三次延期。2016年2月提取420万美元预付款，已于2016年6月和12月分两次还清。按照2015年11月市委常委会议审议通过的《关于引入社会资本合资共建市中心医院的意见》，我市成立了唐山市中心医院，为独立法人，并与社会资本组建了唐山市中心医院有限公司。市中心医院与市工人医院脱钩，各自独立运营。目前，唐山市中心医院有限公司提出不再使用以色列政府贷款。我院作为贷款主体压力巨大，曾提出退回该笔贷款的建议，经市政府及发改、财政、卫计等部门多次协调未果。主要原因在于退回该笔贷款，不仅需要支付高额的违约金，还将影响到国家的信誉。最后经市政府及发改、财政、卫计等部门决定由我院使用“以色列政府贷款引进医疗设备项目”，提升医院服务能力和诊疗水平。财政负担以色列贷款本金5000万元，贷款利息和转贷费由财政贴息支付。现申请财政拨付以色列贷款本金5000万元，利息和转贷费480万元。合计5480万元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2、便携式彩超机50万元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对于住院患者，彩超检查是甲状腺、涎腺等头颈外科常见病诊疗中的常规检查，通过进行超声检查，明确诊断，进而制定治疗计划。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于手术患者，以往只能通过医生的经验对手术切口内的渗出、愈合等情况进行判断，缺乏个体性及精确性。通过进行术后超声检查，可直观精确的判断手术切口内愈合情况，并依据于此及时调整治疗方案，减少术后并发症风险，缩短患者住院时间。对于医生，保护医生的安全，避免潜在的医疗纠纷。对于医院，提高患者就医满意度、提高医疗资源利用效率、降低医疗事故发生率。同时可避免手术复发，减少就医的总体费用。该设备费用50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3、C-DRGS软件160万元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近年来，国家卫计委推广运用DRDS方法开展医院评价并大力推行按DRGS付费。2011年卫生部办公厅发布《关于推广应用疾病诊断相关分组（DRGS）开展医院评价工作的通知》（卫办医管涵[2001]683号）；2013年国家卫计委下发《关于印发疾病诊断相关分组（DRGS）协作分组工作方案的通知》（卫医管评价便函[2013]112号）；2015年国务院办公厅印发《关于城市公立医院综合改革试点的指导意见》（国办法[2015]38号），2016年人社部发布《人力资源社会保障部关于积极推进医疗、医保、医药联动改革的指导意见》，意见中指出结合医保基金预算管理，全面推进付费总额控制，加快推进按病种、按人头等付费方式，积极推动按病种分组付费（DRGS）的应用。2016年5月唐山市卫计委完成了唐山市DRG综合管理应用平台的建设，并开始运用DRG对我市二级及以上医疗机构的住院医疗服务进行绩效评价，实现了院间医疗服务的客观评价和对比。2017年，我市成为了第二批DRG疾病诊断相关分组收付费试点城市，并确定了7家三级医院进行收付费改革试点工作，其中包括唐山市工人医院。软件购置费用160万元。2017年12月财政收回了专项资金，现申请财政拨回此专项资金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4、全科临床培养基地周边外网改造工程150万元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该工程是在我院医技楼东侧地下管廊工程的延伸工程，由于全科培养基地楼的建设拆除了该区域原有管廊，为规范我院的地下管网工程，同时也为全科培养基地周边的外管网建设节约资金，经过反复研究论证决定在全科楼周边建设管廊工程，既解决了外管网的地下通廊，又可作为全科楼周边的挡土墙，实现双重功能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该管廊总长度约150延长米，南侧与原有地下管廊相连接，北面与西侧急诊的外管网相连接，分布在全科楼的西、南、东、北侧，埋深约为地下3米，管廊净宽度为1.5米，底板厚为0.4米，管廊两侧墙体宽度为0.3米，该管廊整体采用C30混凝土现浇而成，内部铺设空调冷、热水，消防消火栓、喷淋管网，全院给水管网，污水管网生活热水管网，医疗气体、强电电缆以及全科楼所需的全部管网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该项工程总造价约为160万元，其中管道安装工程约为50万元，包含新的管道材料、人工、机械等费用，管廊钢筋混凝土部分约为110万元，包含土方的开挖，钢筋混凝土、防水等的材料、人工、机械等费用。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管廊建成后有效解决了地下管网漏水漏气维修难的问题，实现了一劳永逸，既有利于我院地面道路的畅通，又避免了室外管网维修对路面造成反复开挖的影响。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工程造价：150万元。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5、唐山市工人医院病房楼智能化改造工程235万元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1安防监控系统（预算价格：</w:t>
      </w:r>
      <w:r>
        <w:rPr>
          <w:rFonts w:ascii="宋体" w:hAnsi="宋体"/>
          <w:sz w:val="28"/>
          <w:szCs w:val="28"/>
        </w:rPr>
        <w:t>52</w:t>
      </w:r>
      <w:r>
        <w:rPr>
          <w:rFonts w:hint="eastAsia" w:ascii="宋体" w:hAnsi="宋体"/>
          <w:sz w:val="28"/>
          <w:szCs w:val="28"/>
        </w:rPr>
        <w:t>万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）共</w:t>
      </w:r>
      <w:r>
        <w:rPr>
          <w:rFonts w:ascii="宋体" w:hAnsi="宋体"/>
          <w:sz w:val="28"/>
          <w:szCs w:val="28"/>
        </w:rPr>
        <w:t>149</w:t>
      </w:r>
      <w:r>
        <w:rPr>
          <w:rFonts w:hint="eastAsia" w:ascii="宋体" w:hAnsi="宋体"/>
          <w:sz w:val="28"/>
          <w:szCs w:val="28"/>
        </w:rPr>
        <w:t>个点位，本系统主要在各出入口、电梯厅、电梯、楼梯口、公共区域的走廊、药房、护办台等重要区域设置监控摄像机，采用摄像机、以及显示系统对重点部位进行监控管理。系统采用</w:t>
      </w:r>
      <w:r>
        <w:rPr>
          <w:rFonts w:ascii="宋体" w:hAnsi="宋体"/>
          <w:sz w:val="28"/>
          <w:szCs w:val="28"/>
        </w:rPr>
        <w:t>100mm*100mm*1.2mm</w:t>
      </w:r>
      <w:r>
        <w:rPr>
          <w:rFonts w:hint="eastAsia" w:ascii="宋体" w:hAnsi="宋体"/>
          <w:sz w:val="28"/>
          <w:szCs w:val="28"/>
        </w:rPr>
        <w:t>的镀锌桥架及</w:t>
      </w:r>
      <w:r>
        <w:rPr>
          <w:rFonts w:ascii="宋体" w:hAnsi="宋体"/>
          <w:sz w:val="28"/>
          <w:szCs w:val="28"/>
        </w:rPr>
        <w:t>JDG20</w:t>
      </w:r>
      <w:r>
        <w:rPr>
          <w:rFonts w:hint="eastAsia" w:ascii="宋体" w:hAnsi="宋体"/>
          <w:sz w:val="28"/>
          <w:szCs w:val="28"/>
        </w:rPr>
        <w:t>管。具体设计如下：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）前端部分：根据使用功能和实际环境，二至九层采用室内红外半球摄像机其中各层护士站、药房采用带音频的室内红外半球摄像机、上下楼梯采用室内枪型摄像机、电梯轿厢采用专用摄像机监视区域进行监控。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）传输部分：在每一层设置视频监控汇聚点，摄像机信号进入每层接入交换机，从接入交换机通过六类网线进入五层汇聚交换机；从汇聚交换机通过集中采用光纤传输至消防控制室。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）显示部分：视频图像由光纤进入消防控制室，并入原有监控平台，并解码上墙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作为监控的图像显示。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）控制部分：每层设计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台接入交换机；在五层管理间设置一台汇聚交换机，通过室外光纤传输至消防控制室。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无线覆盖系统（预算价格：</w:t>
      </w:r>
      <w:r>
        <w:rPr>
          <w:rFonts w:ascii="宋体" w:hAnsi="宋体" w:eastAsia="宋体"/>
          <w:sz w:val="28"/>
          <w:szCs w:val="28"/>
        </w:rPr>
        <w:t>76</w:t>
      </w:r>
      <w:r>
        <w:rPr>
          <w:rFonts w:hint="eastAsia" w:ascii="宋体" w:hAnsi="宋体" w:eastAsia="宋体"/>
          <w:sz w:val="28"/>
          <w:szCs w:val="28"/>
        </w:rPr>
        <w:t>万）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358</w:t>
      </w:r>
      <w:r>
        <w:rPr>
          <w:rFonts w:hint="eastAsia" w:ascii="宋体" w:hAnsi="宋体"/>
          <w:sz w:val="28"/>
          <w:szCs w:val="28"/>
        </w:rPr>
        <w:t>个点位，满足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号楼</w:t>
      </w:r>
      <w:r>
        <w:rPr>
          <w:rFonts w:ascii="宋体" w:hAnsi="宋体"/>
          <w:sz w:val="28"/>
          <w:szCs w:val="28"/>
        </w:rPr>
        <w:t>PDA</w:t>
      </w:r>
      <w:r>
        <w:rPr>
          <w:rFonts w:hint="eastAsia" w:ascii="宋体" w:hAnsi="宋体"/>
          <w:sz w:val="28"/>
          <w:szCs w:val="28"/>
        </w:rPr>
        <w:t>移动医护终端、</w:t>
      </w:r>
      <w:r>
        <w:rPr>
          <w:rFonts w:ascii="宋体" w:hAnsi="宋体"/>
          <w:sz w:val="28"/>
          <w:szCs w:val="28"/>
        </w:rPr>
        <w:t>Wifi</w:t>
      </w:r>
      <w:r>
        <w:rPr>
          <w:rFonts w:hint="eastAsia" w:ascii="宋体" w:hAnsi="宋体"/>
          <w:sz w:val="28"/>
          <w:szCs w:val="28"/>
        </w:rPr>
        <w:t>无线电话、无线平板电脑、无线条码扫描枪、</w:t>
      </w:r>
      <w:r>
        <w:rPr>
          <w:rFonts w:ascii="宋体" w:hAnsi="宋体"/>
          <w:sz w:val="28"/>
          <w:szCs w:val="28"/>
        </w:rPr>
        <w:t>Wifi RFID</w:t>
      </w:r>
      <w:r>
        <w:rPr>
          <w:rFonts w:hint="eastAsia" w:ascii="宋体" w:hAnsi="宋体"/>
          <w:sz w:val="28"/>
          <w:szCs w:val="28"/>
        </w:rPr>
        <w:t>标签的使用，医护人员通过移动终端便捷地在病区进行移动查房、移动护理等回传等服务。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本系统每层中间位置设置一台智分基站，接入网络信息系统，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每层由智分基站根据楼层结构合理分配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个智分单元，并使用</w:t>
      </w:r>
      <w:r>
        <w:rPr>
          <w:rFonts w:ascii="宋体" w:hAnsi="宋体"/>
          <w:sz w:val="28"/>
          <w:szCs w:val="28"/>
        </w:rPr>
        <w:t>18m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35m</w:t>
      </w:r>
      <w:r>
        <w:rPr>
          <w:rFonts w:hint="eastAsia" w:ascii="宋体" w:hAnsi="宋体"/>
          <w:sz w:val="28"/>
          <w:szCs w:val="28"/>
        </w:rPr>
        <w:t>的专业线缆与智分基站进行连接传输；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每个智分单元根据房间结构合理设置专业室内美化天线；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公共区域使用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米双轨射频线缆连接室内美化天线与智分单元，进行数据传输；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房间内使用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米双轨射频线缆连接室内美化天线与智分单元，进行数据传输。</w:t>
      </w:r>
    </w:p>
    <w:p>
      <w:pPr>
        <w:pStyle w:val="6"/>
        <w:numPr>
          <w:ilvl w:val="0"/>
          <w:numId w:val="1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门禁系统（预算价格：</w:t>
      </w:r>
      <w:r>
        <w:rPr>
          <w:rFonts w:ascii="宋体" w:hAnsi="宋体" w:eastAsia="宋体"/>
          <w:sz w:val="28"/>
          <w:szCs w:val="28"/>
        </w:rPr>
        <w:t>65</w:t>
      </w:r>
      <w:r>
        <w:rPr>
          <w:rFonts w:hint="eastAsia" w:ascii="宋体" w:hAnsi="宋体" w:eastAsia="宋体"/>
          <w:sz w:val="28"/>
          <w:szCs w:val="28"/>
        </w:rPr>
        <w:t>万）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100</w:t>
      </w:r>
      <w:r>
        <w:rPr>
          <w:rFonts w:hint="eastAsia" w:ascii="宋体" w:hAnsi="宋体"/>
          <w:sz w:val="28"/>
          <w:szCs w:val="28"/>
        </w:rPr>
        <w:t>套门禁，其中公共区域使用手机刷卡形式的门禁共</w:t>
      </w:r>
      <w:r>
        <w:rPr>
          <w:rFonts w:ascii="宋体" w:hAnsi="宋体"/>
          <w:sz w:val="28"/>
          <w:szCs w:val="28"/>
        </w:rPr>
        <w:t>16</w:t>
      </w:r>
      <w:r>
        <w:rPr>
          <w:rFonts w:hint="eastAsia" w:ascii="宋体" w:hAnsi="宋体"/>
          <w:sz w:val="28"/>
          <w:szCs w:val="28"/>
        </w:rPr>
        <w:t>套，使公共区域安全有保障、并且为医护查房提供了便捷服务。剩余</w:t>
      </w:r>
      <w:r>
        <w:rPr>
          <w:rFonts w:ascii="宋体" w:hAnsi="宋体"/>
          <w:sz w:val="28"/>
          <w:szCs w:val="28"/>
        </w:rPr>
        <w:t>74</w:t>
      </w:r>
      <w:r>
        <w:rPr>
          <w:rFonts w:hint="eastAsia" w:ascii="宋体" w:hAnsi="宋体"/>
          <w:sz w:val="28"/>
          <w:szCs w:val="28"/>
        </w:rPr>
        <w:t>套分别放置在医护办公室、药房等重点部位有效保护重点部位安全；且防止病人或家属随意进入。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本系统由单双门门禁控制器、磁力锁、开门按钮、读卡器及发卡器、区域控制器组成。磁力锁和读卡器使用</w:t>
      </w:r>
      <w:r>
        <w:rPr>
          <w:rFonts w:ascii="宋体" w:hAnsi="宋体"/>
          <w:sz w:val="28"/>
          <w:szCs w:val="28"/>
        </w:rPr>
        <w:t>RVV4*1.0</w:t>
      </w:r>
      <w:r>
        <w:rPr>
          <w:rFonts w:hint="eastAsia" w:ascii="宋体" w:hAnsi="宋体"/>
          <w:sz w:val="28"/>
          <w:szCs w:val="28"/>
        </w:rPr>
        <w:t>连接至门禁控制器；开门按钮使用</w:t>
      </w:r>
      <w:r>
        <w:rPr>
          <w:rFonts w:ascii="宋体" w:hAnsi="宋体"/>
          <w:sz w:val="28"/>
          <w:szCs w:val="28"/>
        </w:rPr>
        <w:t>RVV2*1.0</w:t>
      </w:r>
      <w:r>
        <w:rPr>
          <w:rFonts w:hint="eastAsia" w:ascii="宋体" w:hAnsi="宋体"/>
          <w:sz w:val="28"/>
          <w:szCs w:val="28"/>
        </w:rPr>
        <w:t>连接至门禁控制器；门禁控制器使用</w:t>
      </w:r>
      <w:r>
        <w:rPr>
          <w:rFonts w:ascii="宋体" w:hAnsi="宋体"/>
          <w:sz w:val="28"/>
          <w:szCs w:val="28"/>
        </w:rPr>
        <w:t>RVSP2*1.0</w:t>
      </w:r>
      <w:r>
        <w:rPr>
          <w:rFonts w:hint="eastAsia" w:ascii="宋体" w:hAnsi="宋体"/>
          <w:sz w:val="28"/>
          <w:szCs w:val="28"/>
        </w:rPr>
        <w:t>至区域控制器。主线使用</w:t>
      </w:r>
      <w:r>
        <w:rPr>
          <w:rFonts w:ascii="宋体" w:hAnsi="宋体"/>
          <w:sz w:val="28"/>
          <w:szCs w:val="28"/>
        </w:rPr>
        <w:t>RVSP2*1.0</w:t>
      </w:r>
      <w:r>
        <w:rPr>
          <w:rFonts w:hint="eastAsia" w:ascii="宋体" w:hAnsi="宋体"/>
          <w:sz w:val="28"/>
          <w:szCs w:val="28"/>
        </w:rPr>
        <w:t>至消防控制室。公共区域选择手机刷卡形式；其他区域使用</w:t>
      </w:r>
      <w:r>
        <w:rPr>
          <w:rFonts w:ascii="宋体" w:hAnsi="宋体"/>
          <w:sz w:val="28"/>
          <w:szCs w:val="28"/>
        </w:rPr>
        <w:t>IC</w:t>
      </w:r>
      <w:r>
        <w:rPr>
          <w:rFonts w:hint="eastAsia" w:ascii="宋体" w:hAnsi="宋体"/>
          <w:sz w:val="28"/>
          <w:szCs w:val="28"/>
        </w:rPr>
        <w:t>卡刷卡形式。</w:t>
      </w:r>
    </w:p>
    <w:p>
      <w:pPr>
        <w:pStyle w:val="6"/>
        <w:ind w:left="560" w:firstLine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4.计算机网络交换系统（预算价格：</w:t>
      </w:r>
      <w:r>
        <w:rPr>
          <w:rFonts w:ascii="宋体" w:hAnsi="宋体" w:eastAsia="宋体"/>
          <w:sz w:val="28"/>
          <w:szCs w:val="28"/>
        </w:rPr>
        <w:t>42</w:t>
      </w:r>
      <w:r>
        <w:rPr>
          <w:rFonts w:hint="eastAsia" w:ascii="宋体" w:hAnsi="宋体" w:eastAsia="宋体"/>
          <w:sz w:val="28"/>
          <w:szCs w:val="28"/>
        </w:rPr>
        <w:t>万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）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共</w:t>
      </w:r>
      <w:r>
        <w:rPr>
          <w:rFonts w:ascii="宋体" w:hAnsi="宋体"/>
          <w:sz w:val="28"/>
          <w:szCs w:val="28"/>
        </w:rPr>
        <w:t>15</w:t>
      </w:r>
      <w:r>
        <w:rPr>
          <w:rFonts w:hint="eastAsia" w:ascii="宋体" w:hAnsi="宋体"/>
          <w:sz w:val="28"/>
          <w:szCs w:val="28"/>
        </w:rPr>
        <w:t>台交换机设备；满足医院各类内外网络业务信息传输与交换的高速、稳定、实用和安全。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工程总造价：</w:t>
      </w:r>
      <w:r>
        <w:rPr>
          <w:rFonts w:ascii="宋体" w:hAnsi="宋体"/>
          <w:sz w:val="28"/>
          <w:szCs w:val="28"/>
        </w:rPr>
        <w:t>235</w:t>
      </w:r>
      <w:r>
        <w:rPr>
          <w:rFonts w:hint="eastAsia" w:ascii="宋体" w:hAnsi="宋体"/>
          <w:sz w:val="28"/>
          <w:szCs w:val="28"/>
        </w:rPr>
        <w:t>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6、唐山市工人医院生殖中心改造工程300万元</w:t>
      </w:r>
    </w:p>
    <w:p>
      <w:pPr>
        <w:pStyle w:val="6"/>
        <w:numPr>
          <w:ilvl w:val="0"/>
          <w:numId w:val="2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概况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唐山市工人医院生殖中心改造项目，地点位于院区内西南角，原企保中心三层、四层。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生殖中心在三层拟建妇科诊室、男科诊室、抽血打针室、</w:t>
      </w:r>
      <w:r>
        <w:rPr>
          <w:rFonts w:ascii="宋体" w:hAnsi="宋体" w:eastAsia="宋体"/>
          <w:sz w:val="28"/>
          <w:szCs w:val="28"/>
        </w:rPr>
        <w:t>B</w:t>
      </w:r>
      <w:r>
        <w:rPr>
          <w:rFonts w:hint="eastAsia" w:ascii="宋体" w:hAnsi="宋体" w:eastAsia="宋体"/>
          <w:sz w:val="28"/>
          <w:szCs w:val="28"/>
        </w:rPr>
        <w:t>超和心电图室等。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生殖中心在四层拟建胚胎实验室、取卵室、取精室、移植室、腔镜手术室等净化区及相关辅房。</w:t>
      </w:r>
    </w:p>
    <w:p>
      <w:pPr>
        <w:pStyle w:val="6"/>
        <w:numPr>
          <w:ilvl w:val="0"/>
          <w:numId w:val="2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生殖中心项目内容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生殖中心改造项目包括一间千级（Ⅰ级辅房）胚胎实验室、一间万级（Ⅱ级辅房）取卵室、一间万级（Ⅱ级辅房）移植室、一间万级（Ⅱ级辅房）腔镜手术室、</w:t>
      </w:r>
      <w:r>
        <w:rPr>
          <w:rFonts w:ascii="宋体" w:hAnsi="宋体" w:eastAsia="宋体"/>
          <w:sz w:val="28"/>
          <w:szCs w:val="28"/>
        </w:rPr>
        <w:t>30</w:t>
      </w:r>
      <w:r>
        <w:rPr>
          <w:rFonts w:hint="eastAsia" w:ascii="宋体" w:hAnsi="宋体" w:eastAsia="宋体"/>
          <w:sz w:val="28"/>
          <w:szCs w:val="28"/>
        </w:rPr>
        <w:t>万级（Ⅳ级辅房）洁净走廊及相关辅房。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项目包括以下各专业：</w:t>
      </w:r>
    </w:p>
    <w:p>
      <w:pPr>
        <w:pStyle w:val="6"/>
        <w:numPr>
          <w:ilvl w:val="0"/>
          <w:numId w:val="3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装饰装修专业：隔墙采用防火岩棉彩钢板、顶面采用铝扣板、地面敷设</w:t>
      </w:r>
      <w:r>
        <w:rPr>
          <w:rFonts w:ascii="宋体" w:hAnsi="宋体" w:eastAsia="宋体"/>
          <w:sz w:val="28"/>
          <w:szCs w:val="28"/>
        </w:rPr>
        <w:t>PVC</w:t>
      </w:r>
      <w:r>
        <w:rPr>
          <w:rFonts w:hint="eastAsia" w:ascii="宋体" w:hAnsi="宋体" w:eastAsia="宋体"/>
          <w:sz w:val="28"/>
          <w:szCs w:val="28"/>
        </w:rPr>
        <w:t>卷材、手术室和胚胎实验室采用电动密闭自动门、其它净化区域采用手动密闭钢质门等。</w:t>
      </w:r>
    </w:p>
    <w:p>
      <w:pPr>
        <w:pStyle w:val="6"/>
        <w:numPr>
          <w:ilvl w:val="0"/>
          <w:numId w:val="3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暖通专业：净化区域采用精密净化空调机组、直彭式新风机组；非净化区域采用风机盘管提供冷热风。</w:t>
      </w:r>
    </w:p>
    <w:p>
      <w:pPr>
        <w:pStyle w:val="6"/>
        <w:numPr>
          <w:ilvl w:val="0"/>
          <w:numId w:val="3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医用气体：自大楼附近（发热门诊）引入氧气和负压管道，自病房楼引入压缩空气管道；氮气和二氧化碳气体须单独设汇流排间。</w:t>
      </w:r>
    </w:p>
    <w:p>
      <w:pPr>
        <w:pStyle w:val="6"/>
        <w:numPr>
          <w:ilvl w:val="0"/>
          <w:numId w:val="3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电气专业：自大楼东侧（距离大楼</w:t>
      </w:r>
      <w:r>
        <w:rPr>
          <w:rFonts w:ascii="宋体" w:hAnsi="宋体" w:eastAsia="宋体"/>
          <w:sz w:val="28"/>
          <w:szCs w:val="28"/>
        </w:rPr>
        <w:t>20m</w:t>
      </w:r>
      <w:r>
        <w:rPr>
          <w:rFonts w:hint="eastAsia" w:ascii="宋体" w:hAnsi="宋体" w:eastAsia="宋体"/>
          <w:sz w:val="28"/>
          <w:szCs w:val="28"/>
        </w:rPr>
        <w:t>）的强电配电站接入生殖中心所有负荷。</w:t>
      </w:r>
    </w:p>
    <w:p>
      <w:pPr>
        <w:pStyle w:val="6"/>
        <w:numPr>
          <w:ilvl w:val="0"/>
          <w:numId w:val="3"/>
        </w:numPr>
        <w:ind w:left="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给排水专业：接自大楼给水点和排水点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项目造价暂估：</w:t>
      </w:r>
      <w:r>
        <w:rPr>
          <w:rFonts w:ascii="宋体" w:hAnsi="宋体" w:eastAsia="宋体"/>
          <w:sz w:val="28"/>
          <w:szCs w:val="28"/>
        </w:rPr>
        <w:t>300</w:t>
      </w:r>
      <w:r>
        <w:rPr>
          <w:rFonts w:hint="eastAsia" w:ascii="宋体" w:hAnsi="宋体" w:eastAsia="宋体"/>
          <w:sz w:val="28"/>
          <w:szCs w:val="28"/>
        </w:rPr>
        <w:t>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7、唐山市工人医院8号楼四层报告厅装修工程180万元</w:t>
      </w:r>
    </w:p>
    <w:p>
      <w:pPr>
        <w:pStyle w:val="7"/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我院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号楼四层报告厅由于每年培训学员较多，另外使用年限较长，各部位破损比较严重，另外内部各电子授课等音响设备也远远不能满足现况，故需要从新整体装修。主要装修内容包括</w:t>
      </w:r>
      <w:r>
        <w:rPr>
          <w:rFonts w:ascii="宋体" w:hAnsi="宋体"/>
          <w:sz w:val="28"/>
          <w:szCs w:val="28"/>
        </w:rPr>
        <w:t>;</w:t>
      </w:r>
      <w:r>
        <w:rPr>
          <w:rFonts w:hint="eastAsia" w:ascii="宋体" w:hAnsi="宋体"/>
          <w:sz w:val="28"/>
          <w:szCs w:val="28"/>
        </w:rPr>
        <w:t>楼面：铲除院</w:t>
      </w:r>
      <w:r>
        <w:rPr>
          <w:rFonts w:ascii="宋体" w:hAnsi="宋体"/>
          <w:sz w:val="28"/>
          <w:szCs w:val="28"/>
        </w:rPr>
        <w:t>150*150</w:t>
      </w:r>
      <w:r>
        <w:rPr>
          <w:rFonts w:hint="eastAsia" w:ascii="宋体" w:hAnsi="宋体"/>
          <w:sz w:val="28"/>
          <w:szCs w:val="28"/>
        </w:rPr>
        <w:t>地砖至结构板，重新找坡，顶棚：拆除原</w:t>
      </w:r>
      <w:r>
        <w:rPr>
          <w:rFonts w:ascii="宋体" w:hAnsi="宋体"/>
          <w:sz w:val="28"/>
          <w:szCs w:val="28"/>
        </w:rPr>
        <w:t>PVC</w:t>
      </w:r>
      <w:r>
        <w:rPr>
          <w:rFonts w:hint="eastAsia" w:ascii="宋体" w:hAnsi="宋体"/>
          <w:sz w:val="28"/>
          <w:szCs w:val="28"/>
        </w:rPr>
        <w:t>吊顶，从新吊铝合金方形板吊顶，墙面：铲除室内墙面涂料、腻子层，重新刮柔性耐水腻子刷乳胶漆。墙裙：铲除楼面</w:t>
      </w:r>
      <w:r>
        <w:rPr>
          <w:rFonts w:ascii="宋体" w:hAnsi="宋体"/>
          <w:sz w:val="28"/>
          <w:szCs w:val="28"/>
        </w:rPr>
        <w:t>1500</w:t>
      </w:r>
      <w:r>
        <w:rPr>
          <w:rFonts w:hint="eastAsia" w:ascii="宋体" w:hAnsi="宋体"/>
          <w:sz w:val="28"/>
          <w:szCs w:val="28"/>
        </w:rPr>
        <w:t>范围内墙体面层至墙基层，贴</w:t>
      </w:r>
      <w:r>
        <w:rPr>
          <w:rFonts w:ascii="宋体" w:hAnsi="宋体"/>
          <w:sz w:val="28"/>
          <w:szCs w:val="28"/>
        </w:rPr>
        <w:t>1500</w:t>
      </w:r>
      <w:r>
        <w:rPr>
          <w:rFonts w:hint="eastAsia" w:ascii="宋体" w:hAnsi="宋体"/>
          <w:sz w:val="28"/>
          <w:szCs w:val="28"/>
        </w:rPr>
        <w:t>高面砖墙裙，窗户：采用双层玻璃断桥铝窗户：音响设备：采用现代通用的会议厅音响、投影等设备，门：采用木质双开门。灯：采用方形吸顶灯。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8、唐山市工人医院西院区装修改造工程1000万元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项目情况说明：我院西院区前身为唐山市铁路中心医院，按照唐机编（</w:t>
      </w:r>
      <w:r>
        <w:rPr>
          <w:rFonts w:ascii="宋体" w:hAnsi="宋体"/>
          <w:sz w:val="28"/>
          <w:szCs w:val="28"/>
        </w:rPr>
        <w:t>2007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53</w:t>
      </w:r>
      <w:r>
        <w:rPr>
          <w:rFonts w:hint="eastAsia" w:ascii="宋体" w:hAnsi="宋体"/>
          <w:sz w:val="28"/>
          <w:szCs w:val="28"/>
        </w:rPr>
        <w:t>号和唐政函（</w:t>
      </w:r>
      <w:r>
        <w:rPr>
          <w:rFonts w:ascii="宋体" w:hAnsi="宋体"/>
          <w:sz w:val="28"/>
          <w:szCs w:val="28"/>
        </w:rPr>
        <w:t>2007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77</w:t>
      </w:r>
      <w:r>
        <w:rPr>
          <w:rFonts w:hint="eastAsia" w:ascii="宋体" w:hAnsi="宋体"/>
          <w:sz w:val="28"/>
          <w:szCs w:val="28"/>
        </w:rPr>
        <w:t>号文件精神，唐山市铁路中心医院被唐山市工人医院兼并，并更名为唐山市工人医院分院。该院区内部分病房设施设备以及管道线路均严重老化，且多处部位为钢结构彩钢，不论从消防要求还是患者就医环境需求均不能满足，而且存在巨大安全隐患。故急需对该院区进行装修改造。该项目预计工期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个月。主要施工内容及范围包括</w:t>
      </w:r>
      <w:r>
        <w:rPr>
          <w:rFonts w:ascii="宋体" w:hAnsi="宋体"/>
          <w:sz w:val="28"/>
          <w:szCs w:val="28"/>
        </w:rPr>
        <w:t xml:space="preserve">: </w:t>
      </w:r>
      <w:r>
        <w:rPr>
          <w:rFonts w:hint="eastAsia" w:ascii="宋体" w:hAnsi="宋体"/>
          <w:sz w:val="28"/>
          <w:szCs w:val="28"/>
        </w:rPr>
        <w:t>所有病房、走廊、电梯前室、医办、护办室及彩钢建筑等部位的强弱电、给排水、暖通、墙地面、门窗、吊顶、卫浴及消防空调监控等。预计通过本次装修改造后，彻底改善该院区的整体环境，杜绝各类安全隐患的发生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9、唐山工人医院规培中心新装空调工程150万元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我院热力培训中心现有培训学员</w:t>
      </w:r>
      <w:r>
        <w:rPr>
          <w:rFonts w:ascii="宋体" w:hAnsi="宋体"/>
          <w:sz w:val="28"/>
          <w:szCs w:val="28"/>
        </w:rPr>
        <w:t>1100</w:t>
      </w:r>
      <w:r>
        <w:rPr>
          <w:rFonts w:hint="eastAsia" w:ascii="宋体" w:hAnsi="宋体"/>
          <w:sz w:val="28"/>
          <w:szCs w:val="28"/>
        </w:rPr>
        <w:t>名，由于人数较多，各教室及考试站没有空调，特别是夏季，室内非常闷热，通过本次中央空调引入，能够彻底解决师生夏季炎热问题。资金来源为单位自筹。本次主要改造内容包括：将教学区所有考试站和所有阶梯教室全部引入中央空调，考虑到现有的用电不能满足要求，还需从院内配电站重新引入强电，专供教学区食堂和所有教学设备以及新装中央空调使用。同时也为了今后教学区的设备新增或更换做好电力基础。消除因为用电所产生的安全隐患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10、唐山市工人医院医技科室等电气改造工程170万元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院各门诊医技科室由于建设年限较长，同时，随着医院发展，不断引进新的医疗设备，现有电线、电缆、配电箱已不能满足现况，特别是有些部位的电气已严重老化，存在巨大安全隐患，需对其进行改造，资金来源为自筹。预计通过本次改造，彻底解决门诊各医技科室的用电安全问题。主要施工内容：通过检修，对门诊通往医院配电室的所有主电源进行更换，检查所有门诊科室的配电箱，不能使用的，一律报废重新进行更换，并对内部电源重新分配引入，门诊科室设备较多的，增加电容，确保门诊各科室在用电问题上绝对安全，从而彻底消除因用电存在的安全隐患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11.唐山市工人医院病案室装修改造提升工程500万元</w:t>
      </w:r>
    </w:p>
    <w:p>
      <w:pPr>
        <w:pStyle w:val="6"/>
        <w:ind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1、概况</w:t>
      </w:r>
    </w:p>
    <w:p>
      <w:pPr>
        <w:pStyle w:val="6"/>
        <w:ind w:left="432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唐山市工人医院病案室改造提升项目，地点位于路南区大学道原铁路医院院区内，原门诊楼及部分病房楼改造工程。</w:t>
      </w:r>
    </w:p>
    <w:p>
      <w:pPr>
        <w:pStyle w:val="6"/>
        <w:ind w:left="432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项目为部分楼房改造工程，占地面积约为</w:t>
      </w:r>
      <w:r>
        <w:rPr>
          <w:rFonts w:ascii="宋体" w:hAnsi="宋体" w:eastAsia="宋体"/>
          <w:sz w:val="28"/>
          <w:szCs w:val="28"/>
        </w:rPr>
        <w:t>750</w:t>
      </w:r>
      <w:r>
        <w:rPr>
          <w:rFonts w:hint="eastAsia" w:ascii="宋体" w:hAnsi="宋体" w:eastAsia="宋体"/>
          <w:sz w:val="28"/>
          <w:szCs w:val="28"/>
        </w:rPr>
        <w:t>平米，改造面积约为</w:t>
      </w:r>
      <w:r>
        <w:rPr>
          <w:rFonts w:ascii="宋体" w:hAnsi="宋体" w:eastAsia="宋体"/>
          <w:sz w:val="28"/>
          <w:szCs w:val="28"/>
        </w:rPr>
        <w:t>1500</w:t>
      </w:r>
      <w:r>
        <w:rPr>
          <w:rFonts w:hint="eastAsia" w:ascii="宋体" w:hAnsi="宋体" w:eastAsia="宋体"/>
          <w:sz w:val="28"/>
          <w:szCs w:val="28"/>
        </w:rPr>
        <w:t>平米，内设病案室、办公室、复印室、装订室、质检室更衣室、会议室、卫生间等。</w:t>
      </w:r>
    </w:p>
    <w:p>
      <w:pPr>
        <w:pStyle w:val="6"/>
        <w:ind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2、病案室项目建设内容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病案室改造提升项目包括</w:t>
      </w:r>
      <w:r>
        <w:rPr>
          <w:rFonts w:ascii="宋体" w:hAnsi="宋体" w:eastAsia="宋体"/>
          <w:sz w:val="28"/>
          <w:szCs w:val="28"/>
        </w:rPr>
        <w:t>15</w:t>
      </w:r>
      <w:r>
        <w:rPr>
          <w:rFonts w:hint="eastAsia" w:ascii="宋体" w:hAnsi="宋体" w:eastAsia="宋体"/>
          <w:sz w:val="28"/>
          <w:szCs w:val="28"/>
        </w:rPr>
        <w:t>间档案室，</w:t>
      </w: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间装订室、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间复印室</w:t>
      </w:r>
      <w:r>
        <w:rPr>
          <w:rFonts w:ascii="宋体" w:hAnsi="宋体" w:eastAsia="宋体"/>
          <w:sz w:val="28"/>
          <w:szCs w:val="28"/>
        </w:rPr>
        <w:t>,2</w:t>
      </w:r>
      <w:r>
        <w:rPr>
          <w:rFonts w:hint="eastAsia" w:ascii="宋体" w:hAnsi="宋体" w:eastAsia="宋体"/>
          <w:sz w:val="28"/>
          <w:szCs w:val="28"/>
        </w:rPr>
        <w:t>间办公室、质检室及增设院墙，路面硬化，增加消防设施，更换屋顶防水等。</w:t>
      </w:r>
    </w:p>
    <w:p>
      <w:pPr>
        <w:pStyle w:val="6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包括以下各专业：（1）装饰装修专业：破坏的墙体进行修复，地面重新铺设地砖并铺设防潮层，墙面进行粉刷，更换外窗，室内门，更换屋顶防水，路面硬化，增加围墙、加固不满足荷载规范的梁板柱等。（2）给排水专业：增设消防水箱及地下消防水池，增加消防外网，卫生间更改上下水，增加雨水外网等。（3）电气专业：重新铺设电线电缆，增加配电箱及照明灯，增加弱电监控及安防设施等。</w:t>
      </w:r>
    </w:p>
    <w:p>
      <w:pPr>
        <w:pStyle w:val="6"/>
        <w:ind w:firstLine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3、项目造价</w:t>
      </w:r>
    </w:p>
    <w:p>
      <w:pPr>
        <w:pStyle w:val="6"/>
        <w:ind w:firstLineChars="1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项目总造价约为</w:t>
      </w:r>
      <w:r>
        <w:rPr>
          <w:rFonts w:ascii="宋体" w:hAnsi="宋体" w:eastAsia="宋体"/>
          <w:sz w:val="28"/>
          <w:szCs w:val="28"/>
        </w:rPr>
        <w:t>500</w:t>
      </w:r>
      <w:r>
        <w:rPr>
          <w:rFonts w:hint="eastAsia" w:ascii="宋体" w:hAnsi="宋体" w:eastAsia="宋体"/>
          <w:sz w:val="28"/>
          <w:szCs w:val="28"/>
        </w:rPr>
        <w:t>万元，其中装饰装修工程约为</w:t>
      </w:r>
      <w:r>
        <w:rPr>
          <w:rFonts w:ascii="宋体" w:hAnsi="宋体" w:eastAsia="宋体"/>
          <w:sz w:val="28"/>
          <w:szCs w:val="28"/>
        </w:rPr>
        <w:t>350</w:t>
      </w:r>
      <w:r>
        <w:rPr>
          <w:rFonts w:hint="eastAsia" w:ascii="宋体" w:hAnsi="宋体" w:eastAsia="宋体"/>
          <w:sz w:val="28"/>
          <w:szCs w:val="28"/>
        </w:rPr>
        <w:t>万元，给排水及电气工程约为</w:t>
      </w:r>
      <w:r>
        <w:rPr>
          <w:rFonts w:ascii="宋体" w:hAnsi="宋体" w:eastAsia="宋体"/>
          <w:sz w:val="28"/>
          <w:szCs w:val="28"/>
        </w:rPr>
        <w:t>150</w:t>
      </w:r>
      <w:r>
        <w:rPr>
          <w:rFonts w:hint="eastAsia" w:ascii="宋体" w:hAnsi="宋体" w:eastAsia="宋体"/>
          <w:sz w:val="28"/>
          <w:szCs w:val="28"/>
        </w:rPr>
        <w:t>万元。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740E7"/>
    <w:multiLevelType w:val="multilevel"/>
    <w:tmpl w:val="4C6740E7"/>
    <w:lvl w:ilvl="0" w:tentative="0">
      <w:start w:val="3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12A66AD"/>
    <w:multiLevelType w:val="multilevel"/>
    <w:tmpl w:val="612A66AD"/>
    <w:lvl w:ilvl="0" w:tentative="0">
      <w:start w:val="1"/>
      <w:numFmt w:val="decimal"/>
      <w:lvlText w:val="%1、"/>
      <w:lvlJc w:val="left"/>
      <w:pPr>
        <w:ind w:left="1152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72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92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32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52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92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12" w:hanging="420"/>
      </w:pPr>
      <w:rPr>
        <w:rFonts w:cs="Times New Roman"/>
      </w:rPr>
    </w:lvl>
  </w:abstractNum>
  <w:abstractNum w:abstractNumId="2">
    <w:nsid w:val="754D50A6"/>
    <w:multiLevelType w:val="multilevel"/>
    <w:tmpl w:val="754D50A6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74DCA"/>
    <w:rsid w:val="1C00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??" w:hAnsi="??" w:eastAsia="Times New Roman" w:cs="Times New Roman"/>
    </w:rPr>
  </w:style>
  <w:style w:type="paragraph" w:customStyle="1" w:styleId="7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2019-02-12T02:20:11Z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