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方正小标宋_GBK" w:cs="Times New Roman"/>
          <w:sz w:val="44"/>
          <w:szCs w:val="44"/>
        </w:rPr>
      </w:pPr>
      <w:r>
        <w:rPr>
          <w:rFonts w:hint="eastAsia" w:ascii="Times New Roman" w:hAnsi="Times New Roman" w:eastAsia="方正小标宋_GBK" w:cs="Times New Roman"/>
          <w:sz w:val="44"/>
          <w:szCs w:val="44"/>
        </w:rPr>
        <w:t>唐山市卫生干部进修学校201</w:t>
      </w:r>
      <w:r>
        <w:rPr>
          <w:rFonts w:hint="eastAsia" w:ascii="Times New Roman" w:hAnsi="Times New Roman" w:eastAsia="方正小标宋_GBK" w:cs="Times New Roman"/>
          <w:sz w:val="44"/>
          <w:szCs w:val="44"/>
          <w:lang w:val="en-US" w:eastAsia="zh-CN"/>
        </w:rPr>
        <w:t>9</w:t>
      </w:r>
      <w:r>
        <w:rPr>
          <w:rFonts w:ascii="Times New Roman" w:hAnsi="Times New Roman" w:eastAsia="方正小标宋_GBK" w:cs="Times New Roman"/>
          <w:sz w:val="44"/>
          <w:szCs w:val="44"/>
        </w:rPr>
        <w:t>年预算信息公开</w:t>
      </w:r>
    </w:p>
    <w:p>
      <w:pPr>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按照</w:t>
      </w:r>
      <w:r>
        <w:rPr>
          <w:rFonts w:hint="eastAsia" w:ascii="Times New Roman" w:hAnsi="Times New Roman" w:eastAsia="方正仿宋_GBK" w:cs="Times New Roman"/>
          <w:sz w:val="32"/>
          <w:szCs w:val="32"/>
        </w:rPr>
        <w:t>《预算法》、</w:t>
      </w:r>
      <w:r>
        <w:rPr>
          <w:rFonts w:ascii="Times New Roman" w:hAnsi="Times New Roman" w:eastAsia="方正仿宋_GBK" w:cs="Times New Roman"/>
          <w:sz w:val="32"/>
          <w:szCs w:val="32"/>
        </w:rPr>
        <w:t>《地方预决算公开操作规程》和《河北省省级预算公开办法》</w:t>
      </w:r>
      <w:r>
        <w:rPr>
          <w:rFonts w:hint="eastAsia" w:ascii="Times New Roman" w:hAnsi="Times New Roman" w:eastAsia="方正仿宋_GBK" w:cs="Times New Roman"/>
          <w:sz w:val="32"/>
          <w:szCs w:val="32"/>
        </w:rPr>
        <w:t>规定</w:t>
      </w:r>
      <w:r>
        <w:rPr>
          <w:rFonts w:ascii="Times New Roman" w:hAnsi="Times New Roman" w:eastAsia="方正仿宋_GBK" w:cs="Times New Roman"/>
          <w:sz w:val="32"/>
          <w:szCs w:val="32"/>
        </w:rPr>
        <w:t>，现将201</w:t>
      </w:r>
      <w:r>
        <w:rPr>
          <w:rFonts w:hint="eastAsia" w:ascii="Times New Roman" w:hAnsi="Times New Roman" w:eastAsia="方正仿宋_GBK" w:cs="Times New Roman"/>
          <w:sz w:val="32"/>
          <w:szCs w:val="32"/>
          <w:lang w:val="en-US" w:eastAsia="zh-CN"/>
        </w:rPr>
        <w:t>9</w:t>
      </w:r>
      <w:r>
        <w:rPr>
          <w:rFonts w:ascii="Times New Roman" w:hAnsi="Times New Roman" w:eastAsia="方正仿宋_GBK" w:cs="Times New Roman"/>
          <w:sz w:val="32"/>
          <w:szCs w:val="32"/>
        </w:rPr>
        <w:t>年预算公开如下：</w:t>
      </w:r>
    </w:p>
    <w:p>
      <w:pPr>
        <w:ind w:firstLine="640"/>
        <w:rPr>
          <w:rFonts w:ascii="黑体" w:hAnsi="黑体" w:eastAsia="黑体" w:cs="Times New Roman"/>
          <w:sz w:val="32"/>
          <w:szCs w:val="32"/>
        </w:rPr>
      </w:pPr>
      <w:r>
        <w:rPr>
          <w:rFonts w:hint="eastAsia" w:ascii="黑体" w:hAnsi="黑体" w:eastAsia="黑体" w:cs="Times New Roman"/>
          <w:sz w:val="32"/>
          <w:szCs w:val="32"/>
        </w:rPr>
        <w:t>一、职责及机构设置情况</w:t>
      </w:r>
    </w:p>
    <w:p>
      <w:pPr>
        <w:spacing w:line="360" w:lineRule="auto"/>
        <w:ind w:firstLine="640" w:firstLineChars="200"/>
        <w:rPr>
          <w:rFonts w:ascii="Times New Roman" w:hAnsi="Times New Roman" w:eastAsia="方正仿宋_GBK" w:cs="Times New Roman"/>
          <w:b/>
          <w:sz w:val="32"/>
          <w:szCs w:val="32"/>
        </w:rPr>
      </w:pPr>
      <w:r>
        <w:rPr>
          <w:rFonts w:hint="eastAsia" w:ascii="Times New Roman" w:hAnsi="Times New Roman" w:eastAsia="方正仿宋_GBK" w:cs="Times New Roman"/>
          <w:b/>
          <w:sz w:val="32"/>
          <w:szCs w:val="32"/>
        </w:rPr>
        <w:t xml:space="preserve">    单位</w:t>
      </w:r>
      <w:r>
        <w:rPr>
          <w:rFonts w:ascii="Times New Roman" w:hAnsi="Times New Roman" w:eastAsia="方正仿宋_GBK" w:cs="Times New Roman"/>
          <w:b/>
          <w:sz w:val="32"/>
          <w:szCs w:val="32"/>
        </w:rPr>
        <w:t>职责：</w:t>
      </w:r>
    </w:p>
    <w:p>
      <w:pPr>
        <w:spacing w:line="360" w:lineRule="auto"/>
        <w:ind w:firstLine="420" w:firstLineChars="200"/>
        <w:rPr>
          <w:rFonts w:cs="Times New Roman"/>
        </w:rPr>
      </w:pPr>
      <w:r>
        <w:t>1</w:t>
      </w:r>
      <w:r>
        <w:rPr>
          <w:rFonts w:hint="eastAsia" w:cs="宋体"/>
        </w:rPr>
        <w:t>、负责全市基层卫生人员的学历教育工作</w:t>
      </w:r>
    </w:p>
    <w:p>
      <w:pPr>
        <w:spacing w:line="360" w:lineRule="auto"/>
        <w:ind w:firstLine="420" w:firstLineChars="200"/>
        <w:rPr>
          <w:rFonts w:cs="Times New Roman"/>
        </w:rPr>
      </w:pPr>
      <w:r>
        <w:rPr>
          <w:rFonts w:hint="eastAsia" w:cs="宋体"/>
        </w:rPr>
        <w:t>按省卫计委的统一规划</w:t>
      </w:r>
      <w:r>
        <w:t>,</w:t>
      </w:r>
      <w:r>
        <w:rPr>
          <w:rFonts w:hint="eastAsia" w:cs="宋体"/>
        </w:rPr>
        <w:t>具体负责县市区乡镇卫生院的基层卫生人员的大专学历教育。为了发挥我校人力物力资源，培养县、乡镇、农村卫生院护理人才，增加公共积累</w:t>
      </w:r>
      <w:r>
        <w:t>,</w:t>
      </w:r>
      <w:r>
        <w:rPr>
          <w:rFonts w:hint="eastAsia" w:cs="宋体"/>
        </w:rPr>
        <w:t>我们把培养学生思想道德和业务素质当作头等大事来做，把学生管理和思想政治工作列入重要日程，我们组织革命传统教育、征文比赛、向残疾人送温暖等，引导学生树立社会主义人生观、价值观、荣辱观。组织业务能手小竞赛，提升学员的业务素质，为医疗卫生事业输送高素质人才。</w:t>
      </w:r>
    </w:p>
    <w:p>
      <w:pPr>
        <w:spacing w:line="360" w:lineRule="auto"/>
        <w:ind w:firstLine="420" w:firstLineChars="200"/>
        <w:rPr>
          <w:rFonts w:cs="Times New Roman"/>
        </w:rPr>
      </w:pPr>
      <w:r>
        <w:t>2</w:t>
      </w:r>
      <w:r>
        <w:rPr>
          <w:rFonts w:hint="eastAsia" w:cs="宋体"/>
        </w:rPr>
        <w:t>、执业医师、执业护士资格考试工作</w:t>
      </w:r>
    </w:p>
    <w:p>
      <w:pPr>
        <w:spacing w:line="360" w:lineRule="auto"/>
        <w:ind w:firstLine="420" w:firstLineChars="200"/>
        <w:rPr>
          <w:rFonts w:cs="Times New Roman"/>
        </w:rPr>
      </w:pPr>
      <w:r>
        <w:rPr>
          <w:rFonts w:hint="eastAsia" w:cs="宋体"/>
        </w:rPr>
        <w:t>执业医师资格报名考生逐年上升，在考生多、时间紧、任务重的情况下，我们在卫生局的领导下，我们本着对考生负责的态度和公平、公正、公开的原则，对考试做了充分的准备工作，各个环节做到了组织严密、标准规范，管理到位，从而是全市的医师资格技能考试没有出现过任何差错。</w:t>
      </w:r>
    </w:p>
    <w:p>
      <w:pPr>
        <w:numPr>
          <w:ilvl w:val="0"/>
          <w:numId w:val="1"/>
        </w:numPr>
        <w:spacing w:line="360" w:lineRule="auto"/>
        <w:rPr>
          <w:rFonts w:cs="Times New Roman"/>
        </w:rPr>
      </w:pPr>
      <w:r>
        <w:rPr>
          <w:rFonts w:hint="eastAsia" w:cs="宋体"/>
        </w:rPr>
        <w:t>中、短期项目培训工作</w:t>
      </w:r>
    </w:p>
    <w:p>
      <w:pPr>
        <w:spacing w:line="360" w:lineRule="auto"/>
        <w:ind w:firstLine="420" w:firstLineChars="200"/>
        <w:rPr>
          <w:rFonts w:ascii="Times New Roman" w:hAnsi="Times New Roman" w:eastAsia="方正小标宋_GBK" w:cs="Times New Roman"/>
          <w:sz w:val="32"/>
          <w:szCs w:val="24"/>
        </w:rPr>
      </w:pPr>
      <w:r>
        <w:rPr>
          <w:rFonts w:hint="eastAsia" w:cs="宋体"/>
        </w:rPr>
        <w:t>在全科医师、社区护士岗位培训工作中，我们把为学员服务作为我们的宗旨，为其提供舒适的学习环境和优质的服务，确保了教学进度和教学质量，受到学员的好评。</w:t>
      </w:r>
    </w:p>
    <w:p/>
    <w:p>
      <w:pPr>
        <w:ind w:firstLine="640"/>
        <w:rPr>
          <w:rFonts w:ascii="Times New Roman" w:hAnsi="Times New Roman" w:eastAsia="方正仿宋_GBK" w:cs="Times New Roman"/>
          <w:sz w:val="32"/>
          <w:szCs w:val="32"/>
        </w:rPr>
      </w:pPr>
      <w:r>
        <w:rPr>
          <w:rFonts w:hint="eastAsia" w:ascii="黑体" w:hAnsi="黑体" w:eastAsia="黑体" w:cs="Times New Roman"/>
          <w:sz w:val="32"/>
          <w:szCs w:val="32"/>
        </w:rPr>
        <w:t>二、部门预算安排的总体情况</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1、</w:t>
      </w:r>
      <w:r>
        <w:rPr>
          <w:rFonts w:ascii="Times New Roman" w:hAnsi="Times New Roman" w:eastAsia="方正仿宋_GBK" w:cs="Times New Roman"/>
          <w:sz w:val="32"/>
          <w:szCs w:val="32"/>
        </w:rPr>
        <w:t>收入说明</w:t>
      </w:r>
    </w:p>
    <w:p>
      <w:pPr>
        <w:ind w:firstLine="640" w:firstLineChars="200"/>
        <w:rPr>
          <w:rFonts w:ascii="Times New Roman" w:hAnsi="Times New Roman" w:eastAsia="方正仿宋_GBK" w:cs="Times New Roman"/>
          <w:sz w:val="32"/>
          <w:szCs w:val="32"/>
        </w:rPr>
      </w:pPr>
      <w:r>
        <w:rPr>
          <w:rFonts w:hint="eastAsia" w:ascii="仿宋_GB2312" w:hAnsi="仿宋_GB2312" w:eastAsia="仿宋_GB2312" w:cs="仿宋_GB2312"/>
          <w:sz w:val="32"/>
          <w:szCs w:val="32"/>
        </w:rPr>
        <w:t>反映本单位当年全部收入，201</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年预算收入27</w:t>
      </w:r>
      <w:r>
        <w:rPr>
          <w:rFonts w:hint="eastAsia" w:ascii="仿宋_GB2312" w:hAnsi="仿宋_GB2312" w:eastAsia="仿宋_GB2312" w:cs="仿宋_GB2312"/>
          <w:sz w:val="32"/>
          <w:szCs w:val="32"/>
          <w:lang w:val="en-US" w:eastAsia="zh-CN"/>
        </w:rPr>
        <w:t>8.42</w:t>
      </w:r>
      <w:r>
        <w:rPr>
          <w:rFonts w:hint="eastAsia" w:ascii="仿宋_GB2312" w:hAnsi="仿宋_GB2312" w:eastAsia="仿宋_GB2312" w:cs="仿宋_GB2312"/>
          <w:sz w:val="32"/>
          <w:szCs w:val="32"/>
        </w:rPr>
        <w:t>万元，其中：非限额补助27</w:t>
      </w:r>
      <w:r>
        <w:rPr>
          <w:rFonts w:hint="eastAsia" w:ascii="仿宋_GB2312" w:hAnsi="仿宋_GB2312" w:eastAsia="仿宋_GB2312" w:cs="仿宋_GB2312"/>
          <w:sz w:val="32"/>
          <w:szCs w:val="32"/>
          <w:lang w:val="en-US" w:eastAsia="zh-CN"/>
        </w:rPr>
        <w:t>8.42</w:t>
      </w:r>
      <w:r>
        <w:rPr>
          <w:rFonts w:hint="eastAsia" w:ascii="仿宋_GB2312" w:hAnsi="仿宋_GB2312" w:eastAsia="仿宋_GB2312" w:cs="仿宋_GB2312"/>
          <w:sz w:val="32"/>
          <w:szCs w:val="32"/>
        </w:rPr>
        <w:t>万元。</w:t>
      </w:r>
    </w:p>
    <w:p>
      <w:pPr>
        <w:numPr>
          <w:ilvl w:val="0"/>
          <w:numId w:val="2"/>
        </w:numPr>
        <w:ind w:firstLine="640"/>
        <w:rPr>
          <w:rFonts w:ascii="Times New Roman" w:hAnsi="Times New Roman" w:eastAsia="方正仿宋_GBK" w:cs="Times New Roman"/>
          <w:sz w:val="32"/>
          <w:szCs w:val="32"/>
        </w:rPr>
      </w:pPr>
      <w:r>
        <w:rPr>
          <w:rFonts w:ascii="Times New Roman" w:hAnsi="Times New Roman" w:eastAsia="方正仿宋_GBK" w:cs="Times New Roman"/>
          <w:sz w:val="32"/>
          <w:szCs w:val="32"/>
        </w:rPr>
        <w:t>支出说明</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收支预算总表支出栏、基本支出表、项目支出表按经济分类和支出功能分类科目编制，反映唐山市卫生干部进修学校年度部门预算中支出预算的总体情况。2018年部门支出预算为27</w:t>
      </w:r>
      <w:r>
        <w:rPr>
          <w:rFonts w:hint="eastAsia" w:ascii="仿宋_GB2312" w:hAnsi="仿宋_GB2312" w:eastAsia="仿宋_GB2312" w:cs="仿宋_GB2312"/>
          <w:sz w:val="32"/>
          <w:szCs w:val="32"/>
          <w:lang w:val="en-US" w:eastAsia="zh-CN"/>
        </w:rPr>
        <w:t>8.42</w:t>
      </w:r>
      <w:bookmarkStart w:id="2" w:name="_GoBack"/>
      <w:bookmarkEnd w:id="2"/>
      <w:r>
        <w:rPr>
          <w:rFonts w:hint="eastAsia" w:ascii="仿宋_GB2312" w:hAnsi="仿宋_GB2312" w:eastAsia="仿宋_GB2312" w:cs="仿宋_GB2312"/>
          <w:sz w:val="32"/>
          <w:szCs w:val="32"/>
        </w:rPr>
        <w:t>万元，其中基本支出27</w:t>
      </w:r>
      <w:r>
        <w:rPr>
          <w:rFonts w:hint="eastAsia" w:ascii="仿宋_GB2312" w:hAnsi="仿宋_GB2312" w:eastAsia="仿宋_GB2312" w:cs="仿宋_GB2312"/>
          <w:sz w:val="32"/>
          <w:szCs w:val="32"/>
          <w:lang w:val="en-US" w:eastAsia="zh-CN"/>
        </w:rPr>
        <w:t>8.42</w:t>
      </w:r>
      <w:r>
        <w:rPr>
          <w:rFonts w:hint="eastAsia" w:ascii="仿宋_GB2312" w:hAnsi="仿宋_GB2312" w:eastAsia="仿宋_GB2312" w:cs="仿宋_GB2312"/>
          <w:sz w:val="32"/>
          <w:szCs w:val="32"/>
        </w:rPr>
        <w:t>万元，包括人员经费23</w:t>
      </w:r>
      <w:r>
        <w:rPr>
          <w:rFonts w:hint="eastAsia" w:ascii="仿宋_GB2312" w:hAnsi="仿宋_GB2312" w:eastAsia="仿宋_GB2312" w:cs="仿宋_GB2312"/>
          <w:sz w:val="32"/>
          <w:szCs w:val="32"/>
          <w:lang w:val="en-US" w:eastAsia="zh-CN"/>
        </w:rPr>
        <w:t>3.39</w:t>
      </w:r>
      <w:r>
        <w:rPr>
          <w:rFonts w:hint="eastAsia" w:ascii="仿宋_GB2312" w:hAnsi="仿宋_GB2312" w:eastAsia="仿宋_GB2312" w:cs="仿宋_GB2312"/>
          <w:sz w:val="32"/>
          <w:szCs w:val="32"/>
        </w:rPr>
        <w:t>万元和日常公用经费4</w:t>
      </w:r>
      <w:r>
        <w:rPr>
          <w:rFonts w:hint="eastAsia" w:ascii="仿宋_GB2312" w:hAnsi="仿宋_GB2312" w:eastAsia="仿宋_GB2312" w:cs="仿宋_GB2312"/>
          <w:sz w:val="32"/>
          <w:szCs w:val="32"/>
          <w:lang w:val="en-US" w:eastAsia="zh-CN"/>
        </w:rPr>
        <w:t>5.03</w:t>
      </w:r>
      <w:r>
        <w:rPr>
          <w:rFonts w:hint="eastAsia" w:ascii="仿宋_GB2312" w:hAnsi="仿宋_GB2312" w:eastAsia="仿宋_GB2312" w:cs="仿宋_GB2312"/>
          <w:sz w:val="32"/>
          <w:szCs w:val="32"/>
        </w:rPr>
        <w:t>万元。</w:t>
      </w:r>
    </w:p>
    <w:p>
      <w:pPr>
        <w:numPr>
          <w:ilvl w:val="0"/>
          <w:numId w:val="2"/>
        </w:numPr>
        <w:ind w:firstLine="640"/>
        <w:rPr>
          <w:rFonts w:ascii="Times New Roman" w:hAnsi="Times New Roman" w:eastAsia="方正仿宋_GBK" w:cs="Times New Roman"/>
          <w:sz w:val="32"/>
          <w:szCs w:val="32"/>
        </w:rPr>
      </w:pPr>
      <w:r>
        <w:rPr>
          <w:rFonts w:ascii="Times New Roman" w:hAnsi="Times New Roman" w:eastAsia="方正仿宋_GBK" w:cs="Times New Roman"/>
          <w:sz w:val="32"/>
          <w:szCs w:val="32"/>
        </w:rPr>
        <w:t>比上年增减情况</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年部门预算较201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lang w:val="en-US" w:eastAsia="zh-CN"/>
        </w:rPr>
        <w:t>2.76</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lang w:val="en-US" w:eastAsia="zh-CN"/>
        </w:rPr>
        <w:t>2.76</w:t>
      </w:r>
      <w:r>
        <w:rPr>
          <w:rFonts w:hint="eastAsia" w:ascii="仿宋_GB2312" w:hAnsi="仿宋_GB2312" w:eastAsia="仿宋_GB2312" w:cs="仿宋_GB2312"/>
          <w:sz w:val="32"/>
          <w:szCs w:val="32"/>
        </w:rPr>
        <w:t>万元，主要是</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rPr>
        <w:t>人员经费</w:t>
      </w:r>
      <w:r>
        <w:rPr>
          <w:rFonts w:hint="eastAsia" w:ascii="仿宋_GB2312" w:hAnsi="仿宋_GB2312" w:eastAsia="仿宋_GB2312" w:cs="仿宋_GB2312"/>
          <w:sz w:val="32"/>
          <w:szCs w:val="32"/>
          <w:lang w:eastAsia="zh-CN"/>
        </w:rPr>
        <w:t>。</w:t>
      </w:r>
    </w:p>
    <w:p>
      <w:pPr>
        <w:autoSpaceDE w:val="0"/>
        <w:autoSpaceDN w:val="0"/>
        <w:adjustRightInd w:val="0"/>
        <w:ind w:firstLine="640" w:firstLineChars="200"/>
        <w:jc w:val="left"/>
        <w:rPr>
          <w:rFonts w:ascii="黑体" w:hAnsi="黑体" w:eastAsia="黑体" w:cs="Times New Roman"/>
          <w:sz w:val="32"/>
          <w:szCs w:val="32"/>
        </w:rPr>
      </w:pPr>
      <w:r>
        <w:rPr>
          <w:rFonts w:hint="eastAsia" w:ascii="黑体" w:hAnsi="黑体" w:eastAsia="黑体" w:cs="Times New Roman"/>
          <w:sz w:val="32"/>
          <w:szCs w:val="32"/>
        </w:rPr>
        <w:t>三、公用经费安排情况</w:t>
      </w:r>
    </w:p>
    <w:p>
      <w:pPr>
        <w:autoSpaceDE w:val="0"/>
        <w:autoSpaceDN w:val="0"/>
        <w:adjustRightInd w:val="0"/>
        <w:ind w:left="198"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公用经费共计安排4</w:t>
      </w:r>
      <w:r>
        <w:rPr>
          <w:rFonts w:hint="eastAsia" w:ascii="仿宋_GB2312" w:hAnsi="仿宋_GB2312" w:eastAsia="仿宋_GB2312" w:cs="仿宋_GB2312"/>
          <w:sz w:val="32"/>
          <w:szCs w:val="32"/>
          <w:lang w:val="en-US" w:eastAsia="zh-CN"/>
        </w:rPr>
        <w:t>5.03</w:t>
      </w:r>
      <w:r>
        <w:rPr>
          <w:rFonts w:hint="eastAsia" w:ascii="仿宋_GB2312" w:hAnsi="仿宋_GB2312" w:eastAsia="仿宋_GB2312" w:cs="仿宋_GB2312"/>
          <w:sz w:val="32"/>
          <w:szCs w:val="32"/>
        </w:rPr>
        <w:t>万元，主要用于保证机关正常运转的办公及印刷费、邮电费、差旅费、会议费、福利费、专用材料及一般设备购置费、办公用房水电费、办公用房取暖费、日常维修费、办公楼物业管理费、公务车运行维护费等支出。</w:t>
      </w:r>
    </w:p>
    <w:p>
      <w:pPr>
        <w:autoSpaceDE w:val="0"/>
        <w:autoSpaceDN w:val="0"/>
        <w:adjustRightInd w:val="0"/>
        <w:ind w:left="198" w:firstLine="640" w:firstLineChars="200"/>
        <w:jc w:val="left"/>
        <w:rPr>
          <w:rFonts w:ascii="黑体" w:hAnsi="黑体" w:eastAsia="黑体" w:cs="Times New Roman"/>
          <w:sz w:val="32"/>
          <w:szCs w:val="32"/>
        </w:rPr>
      </w:pPr>
      <w:r>
        <w:rPr>
          <w:rFonts w:hint="eastAsia" w:ascii="黑体" w:hAnsi="黑体" w:eastAsia="黑体" w:cs="Times New Roman"/>
          <w:sz w:val="32"/>
          <w:szCs w:val="32"/>
        </w:rPr>
        <w:t>四、财政拨款</w:t>
      </w:r>
      <w:r>
        <w:rPr>
          <w:rFonts w:ascii="黑体" w:hAnsi="黑体" w:eastAsia="黑体" w:cs="Times New Roman"/>
          <w:sz w:val="32"/>
          <w:szCs w:val="32"/>
        </w:rPr>
        <w:t>“</w:t>
      </w:r>
      <w:r>
        <w:rPr>
          <w:rFonts w:hint="eastAsia" w:ascii="黑体" w:hAnsi="黑体" w:eastAsia="黑体" w:cs="Times New Roman"/>
          <w:sz w:val="32"/>
          <w:szCs w:val="32"/>
        </w:rPr>
        <w:t>三公</w:t>
      </w:r>
      <w:r>
        <w:rPr>
          <w:rFonts w:ascii="黑体" w:hAnsi="黑体" w:eastAsia="黑体" w:cs="Times New Roman"/>
          <w:sz w:val="32"/>
          <w:szCs w:val="32"/>
        </w:rPr>
        <w:t>”</w:t>
      </w:r>
      <w:r>
        <w:rPr>
          <w:rFonts w:hint="eastAsia" w:ascii="黑体" w:hAnsi="黑体" w:eastAsia="黑体" w:cs="Times New Roman"/>
          <w:sz w:val="32"/>
          <w:szCs w:val="32"/>
        </w:rPr>
        <w:t>经费预算情况及增减变化原因</w:t>
      </w:r>
    </w:p>
    <w:p>
      <w:pPr>
        <w:autoSpaceDE w:val="0"/>
        <w:autoSpaceDN w:val="0"/>
        <w:adjustRightInd w:val="0"/>
        <w:ind w:left="198"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年，财政拨款“三公”经费预算安排万元，其中：公务用车购置及运维费3.2万元（其中：公务用车运行费3.2万元)；公务接待费0.19万元。“三公”经费与上年持平，略微增减变化。</w:t>
      </w:r>
    </w:p>
    <w:p>
      <w:pPr>
        <w:autoSpaceDE w:val="0"/>
        <w:autoSpaceDN w:val="0"/>
        <w:adjustRightInd w:val="0"/>
        <w:ind w:left="198" w:firstLine="640" w:firstLineChars="200"/>
        <w:jc w:val="left"/>
        <w:rPr>
          <w:rFonts w:ascii="黑体" w:hAnsi="黑体" w:eastAsia="黑体" w:cs="Times New Roman"/>
          <w:sz w:val="32"/>
          <w:szCs w:val="32"/>
        </w:rPr>
      </w:pPr>
      <w:r>
        <w:rPr>
          <w:rFonts w:hint="eastAsia" w:ascii="黑体" w:hAnsi="黑体" w:eastAsia="黑体" w:cs="Times New Roman"/>
          <w:sz w:val="32"/>
          <w:szCs w:val="32"/>
        </w:rPr>
        <w:t>五、绩效预算信息</w:t>
      </w:r>
    </w:p>
    <w:p>
      <w:pPr>
        <w:ind w:firstLine="640" w:firstLineChars="200"/>
        <w:jc w:val="left"/>
        <w:rPr>
          <w:rFonts w:ascii="仿宋_GB2312" w:hAnsi="仿宋_GB2312" w:eastAsia="仿宋_GB2312" w:cs="仿宋_GB2312"/>
          <w:sz w:val="32"/>
          <w:szCs w:val="32"/>
        </w:rPr>
      </w:pPr>
      <w:bookmarkStart w:id="0" w:name="_Toc471398463"/>
      <w:r>
        <w:rPr>
          <w:rFonts w:hint="eastAsia" w:ascii="仿宋_GB2312" w:hAnsi="仿宋_GB2312" w:eastAsia="仿宋_GB2312" w:cs="仿宋_GB2312"/>
          <w:sz w:val="32"/>
          <w:szCs w:val="32"/>
        </w:rPr>
        <w:t>我单位没有大专项</w:t>
      </w:r>
    </w:p>
    <w:bookmarkEnd w:id="0"/>
    <w:p>
      <w:pPr>
        <w:autoSpaceDE w:val="0"/>
        <w:autoSpaceDN w:val="0"/>
        <w:adjustRightInd w:val="0"/>
        <w:ind w:left="200"/>
        <w:jc w:val="left"/>
        <w:rPr>
          <w:rFonts w:ascii="宋体" w:cs="宋体"/>
          <w:kern w:val="0"/>
          <w:sz w:val="18"/>
          <w:szCs w:val="18"/>
          <w:lang w:val="zh-CN"/>
        </w:rPr>
      </w:pPr>
    </w:p>
    <w:p>
      <w:pPr>
        <w:autoSpaceDE w:val="0"/>
        <w:autoSpaceDN w:val="0"/>
        <w:adjustRightInd w:val="0"/>
        <w:ind w:firstLine="640" w:firstLineChars="200"/>
        <w:jc w:val="left"/>
        <w:rPr>
          <w:rFonts w:ascii="黑体" w:hAnsi="黑体" w:eastAsia="黑体" w:cs="Times New Roman"/>
          <w:sz w:val="32"/>
          <w:szCs w:val="32"/>
        </w:rPr>
      </w:pPr>
      <w:r>
        <w:rPr>
          <w:rFonts w:hint="eastAsia" w:ascii="黑体" w:hAnsi="黑体" w:eastAsia="黑体" w:cs="Times New Roman"/>
          <w:sz w:val="32"/>
          <w:szCs w:val="32"/>
        </w:rPr>
        <w:t>六、政府采购预算情况</w:t>
      </w:r>
    </w:p>
    <w:p>
      <w:pPr>
        <w:outlineLvl w:val="0"/>
        <w:rPr>
          <w:rFonts w:ascii="Times New Roman" w:hAnsi="Times New Roman" w:eastAsia="方正仿宋_GBK" w:cs="Times New Roman"/>
          <w:sz w:val="32"/>
          <w:szCs w:val="24"/>
        </w:rPr>
      </w:pPr>
      <w:bookmarkStart w:id="1" w:name="_Toc471398468"/>
      <w:r>
        <w:rPr>
          <w:rFonts w:ascii="Times New Roman" w:hAnsi="Times New Roman" w:eastAsia="方正仿宋_GBK" w:cs="Times New Roman"/>
          <w:sz w:val="32"/>
          <w:szCs w:val="24"/>
        </w:rPr>
        <w:t xml:space="preserve">   201</w:t>
      </w:r>
      <w:r>
        <w:rPr>
          <w:rFonts w:hint="eastAsia" w:ascii="Times New Roman" w:hAnsi="Times New Roman" w:eastAsia="方正仿宋_GBK" w:cs="Times New Roman"/>
          <w:sz w:val="32"/>
          <w:szCs w:val="24"/>
          <w:lang w:val="en-US" w:eastAsia="zh-CN"/>
        </w:rPr>
        <w:t>9</w:t>
      </w:r>
      <w:r>
        <w:rPr>
          <w:rFonts w:ascii="Times New Roman" w:hAnsi="Times New Roman" w:eastAsia="方正仿宋_GBK" w:cs="Times New Roman"/>
          <w:sz w:val="32"/>
          <w:szCs w:val="24"/>
        </w:rPr>
        <w:t>年，安排政府采购预算</w:t>
      </w:r>
      <w:r>
        <w:rPr>
          <w:rFonts w:hint="eastAsia" w:ascii="Times New Roman" w:hAnsi="Times New Roman" w:eastAsia="方正仿宋_GBK" w:cs="Times New Roman"/>
          <w:sz w:val="32"/>
          <w:szCs w:val="24"/>
          <w:lang w:val="en-US" w:eastAsia="zh-CN"/>
        </w:rPr>
        <w:t>0.52</w:t>
      </w:r>
      <w:r>
        <w:rPr>
          <w:rFonts w:ascii="Times New Roman" w:hAnsi="Times New Roman" w:eastAsia="方正仿宋_GBK" w:cs="Times New Roman"/>
          <w:sz w:val="32"/>
          <w:szCs w:val="24"/>
        </w:rPr>
        <w:t>万元。具体内容见下表。</w:t>
      </w:r>
    </w:p>
    <w:p>
      <w:pPr>
        <w:jc w:val="center"/>
        <w:outlineLvl w:val="0"/>
        <w:rPr>
          <w:rFonts w:ascii="方正小标宋_GBK" w:eastAsia="方正小标宋_GBK"/>
          <w:sz w:val="32"/>
        </w:rPr>
      </w:pPr>
      <w:r>
        <w:rPr>
          <w:rFonts w:hint="eastAsia" w:ascii="方正小标宋_GBK" w:hAnsi="Times New Roman" w:eastAsia="方正小标宋_GBK" w:cs="Times New Roman"/>
          <w:sz w:val="32"/>
          <w:szCs w:val="24"/>
        </w:rPr>
        <w:t>部门政府采购预算</w:t>
      </w:r>
      <w:bookmarkEnd w:id="1"/>
    </w:p>
    <w:tbl>
      <w:tblPr>
        <w:tblStyle w:val="7"/>
        <w:tblW w:w="15357"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2541"/>
        <w:gridCol w:w="1134"/>
        <w:gridCol w:w="937"/>
        <w:gridCol w:w="1398"/>
        <w:gridCol w:w="938"/>
        <w:gridCol w:w="938"/>
        <w:gridCol w:w="960"/>
        <w:gridCol w:w="938"/>
        <w:gridCol w:w="938"/>
        <w:gridCol w:w="938"/>
        <w:gridCol w:w="938"/>
        <w:gridCol w:w="938"/>
        <w:gridCol w:w="938"/>
        <w:gridCol w:w="88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Ex>
        <w:trPr>
          <w:tblHeader/>
          <w:jc w:val="center"/>
        </w:trPr>
        <w:tc>
          <w:tcPr>
            <w:tcW w:w="8846" w:type="dxa"/>
            <w:gridSpan w:val="7"/>
            <w:tcBorders>
              <w:top w:val="single" w:color="FFFFFF" w:sz="6" w:space="0"/>
              <w:left w:val="single" w:color="FFFFFF" w:sz="6" w:space="0"/>
              <w:right w:val="single" w:color="FFFFFF" w:sz="6" w:space="0"/>
            </w:tcBorders>
            <w:vAlign w:val="center"/>
          </w:tcPr>
          <w:p>
            <w:pPr>
              <w:spacing w:line="300" w:lineRule="exact"/>
              <w:jc w:val="left"/>
              <w:rPr>
                <w:rFonts w:ascii="方正小标宋_GBK" w:eastAsia="方正小标宋_GBK"/>
                <w:sz w:val="24"/>
              </w:rPr>
            </w:pPr>
            <w:r>
              <w:rPr>
                <w:rFonts w:hint="eastAsia" w:ascii="方正小标宋_GBK" w:eastAsia="方正小标宋_GBK"/>
                <w:sz w:val="24"/>
              </w:rPr>
              <w:t>617007唐山市卫生干部进修学校</w:t>
            </w:r>
          </w:p>
        </w:tc>
        <w:tc>
          <w:tcPr>
            <w:tcW w:w="6511" w:type="dxa"/>
            <w:gridSpan w:val="7"/>
            <w:tcBorders>
              <w:top w:val="single" w:color="FFFFFF" w:sz="6" w:space="0"/>
              <w:left w:val="single" w:color="FFFFFF" w:sz="6" w:space="0"/>
              <w:right w:val="single" w:color="FFFFFF" w:sz="6" w:space="0"/>
            </w:tcBorders>
            <w:vAlign w:val="center"/>
          </w:tcPr>
          <w:p>
            <w:pPr>
              <w:spacing w:line="300" w:lineRule="exact"/>
              <w:jc w:val="right"/>
              <w:rPr>
                <w:rFonts w:ascii="方正书宋_GBK" w:eastAsia="方正书宋_GBK"/>
                <w:sz w:val="24"/>
              </w:rPr>
            </w:pPr>
            <w:r>
              <w:rPr>
                <w:rFonts w:hint="eastAsia" w:ascii="方正书宋_GBK" w:eastAsia="方正书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blHeader/>
          <w:jc w:val="center"/>
        </w:trPr>
        <w:tc>
          <w:tcPr>
            <w:tcW w:w="3675" w:type="dxa"/>
            <w:gridSpan w:val="2"/>
            <w:vAlign w:val="center"/>
          </w:tcPr>
          <w:p>
            <w:pPr>
              <w:spacing w:line="300" w:lineRule="exact"/>
              <w:jc w:val="center"/>
              <w:rPr>
                <w:rFonts w:ascii="方正书宋_GBK" w:eastAsia="方正书宋_GBK"/>
                <w:b/>
              </w:rPr>
            </w:pPr>
            <w:r>
              <w:rPr>
                <w:rFonts w:hint="eastAsia" w:ascii="方正书宋_GBK" w:eastAsia="方正书宋_GBK"/>
                <w:b/>
              </w:rPr>
              <w:t>政府采购项目来源</w:t>
            </w:r>
          </w:p>
        </w:tc>
        <w:tc>
          <w:tcPr>
            <w:tcW w:w="937" w:type="dxa"/>
            <w:vAlign w:val="center"/>
          </w:tcPr>
          <w:p>
            <w:pPr>
              <w:spacing w:line="300" w:lineRule="exact"/>
              <w:jc w:val="center"/>
              <w:rPr>
                <w:rFonts w:ascii="方正书宋_GBK" w:eastAsia="方正书宋_GBK"/>
                <w:b/>
              </w:rPr>
            </w:pPr>
            <w:r>
              <w:rPr>
                <w:rFonts w:hint="eastAsia" w:ascii="方正书宋_GBK" w:eastAsia="方正书宋_GBK"/>
                <w:b/>
              </w:rPr>
              <w:t>采购物品名称</w:t>
            </w:r>
          </w:p>
        </w:tc>
        <w:tc>
          <w:tcPr>
            <w:tcW w:w="1398" w:type="dxa"/>
            <w:vAlign w:val="center"/>
          </w:tcPr>
          <w:p>
            <w:pPr>
              <w:spacing w:line="300" w:lineRule="exact"/>
              <w:jc w:val="center"/>
              <w:rPr>
                <w:rFonts w:ascii="方正书宋_GBK" w:eastAsia="方正书宋_GBK"/>
                <w:b/>
              </w:rPr>
            </w:pPr>
            <w:r>
              <w:rPr>
                <w:rFonts w:hint="eastAsia" w:ascii="方正书宋_GBK" w:eastAsia="方正书宋_GBK"/>
                <w:b/>
              </w:rPr>
              <w:t>政府采购目录序号</w:t>
            </w:r>
          </w:p>
        </w:tc>
        <w:tc>
          <w:tcPr>
            <w:tcW w:w="938" w:type="dxa"/>
            <w:vAlign w:val="center"/>
          </w:tcPr>
          <w:p>
            <w:pPr>
              <w:spacing w:line="300" w:lineRule="exact"/>
              <w:jc w:val="center"/>
              <w:rPr>
                <w:rFonts w:ascii="方正书宋_GBK" w:eastAsia="方正书宋_GBK"/>
                <w:b/>
              </w:rPr>
            </w:pPr>
            <w:r>
              <w:rPr>
                <w:rFonts w:hint="eastAsia" w:ascii="方正书宋_GBK" w:eastAsia="方正书宋_GBK"/>
                <w:b/>
              </w:rPr>
              <w:t>数量  单位</w:t>
            </w:r>
          </w:p>
        </w:tc>
        <w:tc>
          <w:tcPr>
            <w:tcW w:w="938" w:type="dxa"/>
            <w:vAlign w:val="center"/>
          </w:tcPr>
          <w:p>
            <w:pPr>
              <w:spacing w:line="300" w:lineRule="exact"/>
              <w:jc w:val="center"/>
              <w:rPr>
                <w:rFonts w:ascii="方正书宋_GBK" w:eastAsia="方正书宋_GBK"/>
                <w:b/>
              </w:rPr>
            </w:pPr>
            <w:r>
              <w:rPr>
                <w:rFonts w:hint="eastAsia" w:ascii="方正书宋_GBK" w:eastAsia="方正书宋_GBK"/>
                <w:b/>
              </w:rPr>
              <w:t>数量</w:t>
            </w:r>
          </w:p>
        </w:tc>
        <w:tc>
          <w:tcPr>
            <w:tcW w:w="960" w:type="dxa"/>
            <w:vAlign w:val="center"/>
          </w:tcPr>
          <w:p>
            <w:pPr>
              <w:spacing w:line="300" w:lineRule="exact"/>
              <w:jc w:val="center"/>
              <w:rPr>
                <w:rFonts w:ascii="方正书宋_GBK" w:eastAsia="方正书宋_GBK"/>
                <w:b/>
              </w:rPr>
            </w:pPr>
            <w:r>
              <w:rPr>
                <w:rFonts w:hint="eastAsia" w:ascii="方正书宋_GBK" w:eastAsia="方正书宋_GBK"/>
                <w:b/>
              </w:rPr>
              <w:t>单价</w:t>
            </w:r>
          </w:p>
        </w:tc>
        <w:tc>
          <w:tcPr>
            <w:tcW w:w="6511" w:type="dxa"/>
            <w:gridSpan w:val="7"/>
            <w:vAlign w:val="center"/>
          </w:tcPr>
          <w:p>
            <w:pPr>
              <w:spacing w:line="300" w:lineRule="exact"/>
              <w:jc w:val="center"/>
              <w:rPr>
                <w:rFonts w:ascii="方正书宋_GBK" w:eastAsia="方正书宋_GBK"/>
                <w:b/>
              </w:rPr>
            </w:pPr>
            <w:r>
              <w:rPr>
                <w:rFonts w:hint="eastAsia" w:ascii="方正书宋_GBK" w:eastAsia="方正书宋_GBK"/>
                <w:b/>
              </w:rPr>
              <w:t>政府采购金额</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jc w:val="center"/>
        </w:trPr>
        <w:tc>
          <w:tcPr>
            <w:tcW w:w="2541" w:type="dxa"/>
            <w:vAlign w:val="center"/>
          </w:tcPr>
          <w:p>
            <w:pPr>
              <w:spacing w:line="300" w:lineRule="exact"/>
              <w:jc w:val="left"/>
              <w:rPr>
                <w:rFonts w:hint="eastAsia" w:ascii="方正书宋_GBK" w:eastAsia="方正书宋_GBK"/>
              </w:rPr>
            </w:pPr>
            <w:r>
              <w:rPr>
                <w:rFonts w:hint="eastAsia" w:ascii="方正书宋_GBK" w:eastAsia="方正书宋_GBK"/>
              </w:rPr>
              <w:t>财政拨款</w:t>
            </w:r>
          </w:p>
        </w:tc>
        <w:tc>
          <w:tcPr>
            <w:tcW w:w="1134" w:type="dxa"/>
            <w:vAlign w:val="center"/>
          </w:tcPr>
          <w:p>
            <w:pPr>
              <w:spacing w:line="300" w:lineRule="exact"/>
              <w:jc w:val="right"/>
              <w:rPr>
                <w:rFonts w:hint="eastAsia" w:ascii="方正书宋_GBK" w:eastAsia="方正书宋_GBK"/>
                <w:lang w:val="en-US" w:eastAsia="zh-CN"/>
              </w:rPr>
            </w:pPr>
            <w:r>
              <w:rPr>
                <w:rFonts w:hint="eastAsia" w:ascii="方正书宋_GBK" w:eastAsia="方正书宋_GBK"/>
                <w:lang w:val="en-US" w:eastAsia="zh-CN"/>
              </w:rPr>
              <w:t>0.22</w:t>
            </w:r>
          </w:p>
        </w:tc>
        <w:tc>
          <w:tcPr>
            <w:tcW w:w="937" w:type="dxa"/>
            <w:vAlign w:val="center"/>
          </w:tcPr>
          <w:p>
            <w:pPr>
              <w:spacing w:line="300" w:lineRule="exact"/>
              <w:jc w:val="left"/>
              <w:rPr>
                <w:rFonts w:hint="eastAsia" w:ascii="方正书宋_GBK" w:eastAsia="方正书宋_GBK"/>
                <w:lang w:val="en-US" w:eastAsia="zh-CN"/>
              </w:rPr>
            </w:pPr>
            <w:r>
              <w:rPr>
                <w:rFonts w:hint="eastAsia" w:ascii="方正书宋_GBK" w:eastAsia="方正书宋_GBK"/>
                <w:lang w:val="en-US" w:eastAsia="zh-CN"/>
              </w:rPr>
              <w:t>打印机</w:t>
            </w:r>
          </w:p>
        </w:tc>
        <w:tc>
          <w:tcPr>
            <w:tcW w:w="1398" w:type="dxa"/>
            <w:vAlign w:val="center"/>
          </w:tcPr>
          <w:p>
            <w:pPr>
              <w:spacing w:line="300" w:lineRule="exact"/>
              <w:jc w:val="left"/>
              <w:rPr>
                <w:rFonts w:ascii="方正书宋_GBK" w:eastAsia="方正书宋_GBK"/>
              </w:rPr>
            </w:pPr>
            <w:r>
              <w:rPr>
                <w:rFonts w:ascii="方正书宋_GBK" w:eastAsia="方正书宋_GBK"/>
              </w:rPr>
              <w:t>A020101</w:t>
            </w:r>
          </w:p>
        </w:tc>
        <w:tc>
          <w:tcPr>
            <w:tcW w:w="938" w:type="dxa"/>
            <w:vAlign w:val="center"/>
          </w:tcPr>
          <w:p>
            <w:pPr>
              <w:spacing w:line="300" w:lineRule="exact"/>
              <w:jc w:val="left"/>
              <w:rPr>
                <w:rFonts w:ascii="方正书宋_GBK" w:eastAsia="方正书宋_GBK"/>
              </w:rPr>
            </w:pPr>
          </w:p>
        </w:tc>
        <w:tc>
          <w:tcPr>
            <w:tcW w:w="938" w:type="dxa"/>
            <w:vAlign w:val="center"/>
          </w:tcPr>
          <w:p>
            <w:pPr>
              <w:spacing w:line="300" w:lineRule="exact"/>
              <w:jc w:val="right"/>
              <w:rPr>
                <w:rFonts w:hint="eastAsia" w:ascii="方正书宋_GBK" w:eastAsia="方正书宋_GBK"/>
                <w:lang w:val="en-US" w:eastAsia="zh-CN"/>
              </w:rPr>
            </w:pPr>
            <w:r>
              <w:rPr>
                <w:rFonts w:hint="eastAsia" w:ascii="方正书宋_GBK" w:eastAsia="方正书宋_GBK"/>
                <w:lang w:val="en-US" w:eastAsia="zh-CN"/>
              </w:rPr>
              <w:t>1</w:t>
            </w:r>
          </w:p>
        </w:tc>
        <w:tc>
          <w:tcPr>
            <w:tcW w:w="960" w:type="dxa"/>
            <w:vAlign w:val="center"/>
          </w:tcPr>
          <w:p>
            <w:pPr>
              <w:spacing w:line="300" w:lineRule="exact"/>
              <w:jc w:val="right"/>
              <w:rPr>
                <w:rFonts w:hint="eastAsia" w:ascii="方正书宋_GBK" w:eastAsia="方正书宋_GBK"/>
                <w:lang w:val="en-US" w:eastAsia="zh-CN"/>
              </w:rPr>
            </w:pPr>
            <w:r>
              <w:rPr>
                <w:rFonts w:hint="eastAsia" w:ascii="方正书宋_GBK" w:eastAsia="方正书宋_GBK"/>
              </w:rPr>
              <w:t>0.</w:t>
            </w:r>
            <w:r>
              <w:rPr>
                <w:rFonts w:hint="eastAsia" w:ascii="方正书宋_GBK" w:eastAsia="方正书宋_GBK"/>
                <w:lang w:val="en-US" w:eastAsia="zh-CN"/>
              </w:rPr>
              <w:t>22</w:t>
            </w:r>
          </w:p>
        </w:tc>
        <w:tc>
          <w:tcPr>
            <w:tcW w:w="938" w:type="dxa"/>
            <w:vAlign w:val="center"/>
          </w:tcPr>
          <w:p>
            <w:pPr>
              <w:spacing w:line="300" w:lineRule="exact"/>
              <w:jc w:val="right"/>
              <w:rPr>
                <w:rFonts w:hint="eastAsia" w:ascii="方正书宋_GBK" w:eastAsia="方正书宋_GBK"/>
                <w:lang w:val="en-US" w:eastAsia="zh-CN"/>
              </w:rPr>
            </w:pPr>
            <w:r>
              <w:rPr>
                <w:rFonts w:hint="eastAsia" w:ascii="方正书宋_GBK" w:eastAsia="方正书宋_GBK"/>
                <w:lang w:val="en-US" w:eastAsia="zh-CN"/>
              </w:rPr>
              <w:t>0.22</w:t>
            </w:r>
          </w:p>
        </w:tc>
        <w:tc>
          <w:tcPr>
            <w:tcW w:w="938" w:type="dxa"/>
            <w:vAlign w:val="center"/>
          </w:tcPr>
          <w:p>
            <w:pPr>
              <w:spacing w:line="300" w:lineRule="exact"/>
              <w:jc w:val="right"/>
              <w:rPr>
                <w:rFonts w:hint="eastAsia" w:ascii="方正书宋_GBK" w:eastAsia="方正书宋_GBK"/>
                <w:lang w:val="en-US" w:eastAsia="zh-CN"/>
              </w:rPr>
            </w:pPr>
            <w:r>
              <w:rPr>
                <w:rFonts w:hint="eastAsia" w:ascii="方正书宋_GBK" w:eastAsia="方正书宋_GBK"/>
                <w:lang w:val="en-US" w:eastAsia="zh-CN"/>
              </w:rPr>
              <w:t>0.22</w:t>
            </w:r>
          </w:p>
        </w:tc>
        <w:tc>
          <w:tcPr>
            <w:tcW w:w="938" w:type="dxa"/>
            <w:vAlign w:val="center"/>
          </w:tcPr>
          <w:p>
            <w:pPr>
              <w:spacing w:line="300" w:lineRule="exact"/>
              <w:jc w:val="right"/>
              <w:rPr>
                <w:rFonts w:hint="eastAsia" w:ascii="方正书宋_GBK" w:eastAsia="方正书宋_GBK"/>
                <w:lang w:val="en-US" w:eastAsia="zh-CN"/>
              </w:rPr>
            </w:pPr>
            <w:r>
              <w:rPr>
                <w:rFonts w:hint="eastAsia" w:ascii="方正书宋_GBK" w:eastAsia="方正书宋_GBK"/>
                <w:lang w:val="en-US" w:eastAsia="zh-CN"/>
              </w:rPr>
              <w:t>0.22</w:t>
            </w:r>
          </w:p>
        </w:tc>
        <w:tc>
          <w:tcPr>
            <w:tcW w:w="938" w:type="dxa"/>
            <w:vAlign w:val="center"/>
          </w:tcPr>
          <w:p>
            <w:pPr>
              <w:spacing w:line="300" w:lineRule="exact"/>
              <w:jc w:val="right"/>
              <w:rPr>
                <w:rFonts w:ascii="方正书宋_GBK" w:eastAsia="方正书宋_GBK"/>
              </w:rPr>
            </w:pPr>
          </w:p>
        </w:tc>
        <w:tc>
          <w:tcPr>
            <w:tcW w:w="938" w:type="dxa"/>
            <w:vAlign w:val="center"/>
          </w:tcPr>
          <w:p>
            <w:pPr>
              <w:spacing w:line="300" w:lineRule="exact"/>
              <w:jc w:val="right"/>
              <w:rPr>
                <w:rFonts w:ascii="方正书宋_GBK" w:eastAsia="方正书宋_GBK"/>
              </w:rPr>
            </w:pPr>
          </w:p>
        </w:tc>
        <w:tc>
          <w:tcPr>
            <w:tcW w:w="938" w:type="dxa"/>
            <w:vAlign w:val="center"/>
          </w:tcPr>
          <w:p>
            <w:pPr>
              <w:spacing w:line="300" w:lineRule="exact"/>
              <w:jc w:val="right"/>
              <w:rPr>
                <w:rFonts w:ascii="方正书宋_GBK" w:eastAsia="方正书宋_GBK"/>
              </w:rPr>
            </w:pPr>
          </w:p>
        </w:tc>
        <w:tc>
          <w:tcPr>
            <w:tcW w:w="883" w:type="dxa"/>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jc w:val="center"/>
        </w:trPr>
        <w:tc>
          <w:tcPr>
            <w:tcW w:w="2541" w:type="dxa"/>
            <w:vAlign w:val="center"/>
          </w:tcPr>
          <w:p>
            <w:pPr>
              <w:spacing w:line="300" w:lineRule="exact"/>
              <w:jc w:val="left"/>
              <w:rPr>
                <w:rFonts w:ascii="方正书宋_GBK" w:eastAsia="方正书宋_GBK"/>
              </w:rPr>
            </w:pPr>
            <w:r>
              <w:rPr>
                <w:rFonts w:hint="eastAsia" w:ascii="方正书宋_GBK" w:eastAsia="方正书宋_GBK"/>
              </w:rPr>
              <w:t>财政拨款</w:t>
            </w:r>
          </w:p>
        </w:tc>
        <w:tc>
          <w:tcPr>
            <w:tcW w:w="1134" w:type="dxa"/>
            <w:vAlign w:val="center"/>
          </w:tcPr>
          <w:p>
            <w:pPr>
              <w:spacing w:line="300" w:lineRule="exact"/>
              <w:jc w:val="right"/>
              <w:rPr>
                <w:rFonts w:hint="eastAsia" w:ascii="方正书宋_GBK" w:eastAsia="方正书宋_GBK"/>
                <w:lang w:val="en-US" w:eastAsia="zh-CN"/>
              </w:rPr>
            </w:pPr>
            <w:r>
              <w:rPr>
                <w:rFonts w:hint="eastAsia" w:ascii="方正书宋_GBK" w:eastAsia="方正书宋_GBK"/>
                <w:lang w:val="en-US" w:eastAsia="zh-CN"/>
              </w:rPr>
              <w:t>0.30</w:t>
            </w:r>
          </w:p>
        </w:tc>
        <w:tc>
          <w:tcPr>
            <w:tcW w:w="937" w:type="dxa"/>
            <w:vAlign w:val="center"/>
          </w:tcPr>
          <w:p>
            <w:pPr>
              <w:spacing w:line="300" w:lineRule="exact"/>
              <w:jc w:val="left"/>
              <w:rPr>
                <w:rFonts w:hint="eastAsia" w:ascii="方正书宋_GBK" w:eastAsia="方正书宋_GBK"/>
                <w:lang w:val="en-US" w:eastAsia="zh-CN"/>
              </w:rPr>
            </w:pPr>
            <w:r>
              <w:rPr>
                <w:rFonts w:hint="eastAsia" w:ascii="方正书宋_GBK" w:eastAsia="方正书宋_GBK"/>
                <w:lang w:val="en-US" w:eastAsia="zh-CN"/>
              </w:rPr>
              <w:t>空调</w:t>
            </w:r>
          </w:p>
        </w:tc>
        <w:tc>
          <w:tcPr>
            <w:tcW w:w="1398" w:type="dxa"/>
            <w:vAlign w:val="center"/>
          </w:tcPr>
          <w:p>
            <w:pPr>
              <w:spacing w:line="300" w:lineRule="exact"/>
              <w:jc w:val="left"/>
              <w:rPr>
                <w:rFonts w:ascii="方正书宋_GBK" w:eastAsia="方正书宋_GBK"/>
              </w:rPr>
            </w:pPr>
            <w:r>
              <w:rPr>
                <w:rFonts w:ascii="方正书宋_GBK" w:eastAsia="方正书宋_GBK"/>
              </w:rPr>
              <w:t>A020101</w:t>
            </w:r>
          </w:p>
        </w:tc>
        <w:tc>
          <w:tcPr>
            <w:tcW w:w="938" w:type="dxa"/>
            <w:vAlign w:val="center"/>
          </w:tcPr>
          <w:p>
            <w:pPr>
              <w:spacing w:line="300" w:lineRule="exact"/>
              <w:jc w:val="left"/>
              <w:rPr>
                <w:rFonts w:ascii="方正书宋_GBK" w:eastAsia="方正书宋_GBK"/>
              </w:rPr>
            </w:pPr>
          </w:p>
        </w:tc>
        <w:tc>
          <w:tcPr>
            <w:tcW w:w="938" w:type="dxa"/>
            <w:vAlign w:val="center"/>
          </w:tcPr>
          <w:p>
            <w:pPr>
              <w:spacing w:line="300" w:lineRule="exact"/>
              <w:jc w:val="right"/>
              <w:rPr>
                <w:rFonts w:hint="eastAsia" w:ascii="方正书宋_GBK" w:eastAsia="方正书宋_GBK"/>
                <w:lang w:val="en-US" w:eastAsia="zh-CN"/>
              </w:rPr>
            </w:pPr>
            <w:r>
              <w:rPr>
                <w:rFonts w:hint="eastAsia" w:ascii="方正书宋_GBK" w:eastAsia="方正书宋_GBK"/>
                <w:lang w:val="en-US" w:eastAsia="zh-CN"/>
              </w:rPr>
              <w:t>1</w:t>
            </w:r>
          </w:p>
        </w:tc>
        <w:tc>
          <w:tcPr>
            <w:tcW w:w="960" w:type="dxa"/>
            <w:vAlign w:val="center"/>
          </w:tcPr>
          <w:p>
            <w:pPr>
              <w:spacing w:line="300" w:lineRule="exact"/>
              <w:jc w:val="right"/>
              <w:rPr>
                <w:rFonts w:hint="eastAsia" w:ascii="方正书宋_GBK" w:eastAsia="方正书宋_GBK"/>
                <w:lang w:val="en-US" w:eastAsia="zh-CN"/>
              </w:rPr>
            </w:pPr>
            <w:r>
              <w:rPr>
                <w:rFonts w:hint="eastAsia" w:ascii="方正书宋_GBK" w:eastAsia="方正书宋_GBK"/>
                <w:lang w:val="en-US" w:eastAsia="zh-CN"/>
              </w:rPr>
              <w:t>0.30</w:t>
            </w:r>
          </w:p>
        </w:tc>
        <w:tc>
          <w:tcPr>
            <w:tcW w:w="938" w:type="dxa"/>
            <w:vAlign w:val="center"/>
          </w:tcPr>
          <w:p>
            <w:pPr>
              <w:spacing w:line="300" w:lineRule="exact"/>
              <w:jc w:val="right"/>
              <w:rPr>
                <w:rFonts w:hint="eastAsia" w:ascii="方正书宋_GBK" w:eastAsia="方正书宋_GBK"/>
                <w:lang w:val="en-US" w:eastAsia="zh-CN"/>
              </w:rPr>
            </w:pPr>
            <w:r>
              <w:rPr>
                <w:rFonts w:hint="eastAsia" w:ascii="方正书宋_GBK" w:eastAsia="方正书宋_GBK"/>
                <w:lang w:val="en-US" w:eastAsia="zh-CN"/>
              </w:rPr>
              <w:t>0.30</w:t>
            </w:r>
          </w:p>
        </w:tc>
        <w:tc>
          <w:tcPr>
            <w:tcW w:w="938" w:type="dxa"/>
            <w:vAlign w:val="center"/>
          </w:tcPr>
          <w:p>
            <w:pPr>
              <w:spacing w:line="300" w:lineRule="exact"/>
              <w:jc w:val="right"/>
              <w:rPr>
                <w:rFonts w:hint="eastAsia" w:ascii="方正书宋_GBK" w:eastAsia="方正书宋_GBK"/>
                <w:lang w:val="en-US" w:eastAsia="zh-CN"/>
              </w:rPr>
            </w:pPr>
            <w:r>
              <w:rPr>
                <w:rFonts w:hint="eastAsia" w:ascii="方正书宋_GBK" w:eastAsia="方正书宋_GBK"/>
                <w:lang w:val="en-US" w:eastAsia="zh-CN"/>
              </w:rPr>
              <w:t>0.30</w:t>
            </w:r>
          </w:p>
        </w:tc>
        <w:tc>
          <w:tcPr>
            <w:tcW w:w="938" w:type="dxa"/>
            <w:vAlign w:val="center"/>
          </w:tcPr>
          <w:p>
            <w:pPr>
              <w:spacing w:line="300" w:lineRule="exact"/>
              <w:jc w:val="right"/>
              <w:rPr>
                <w:rFonts w:hint="eastAsia" w:ascii="方正书宋_GBK" w:eastAsia="方正书宋_GBK"/>
                <w:lang w:val="en-US" w:eastAsia="zh-CN"/>
              </w:rPr>
            </w:pPr>
            <w:r>
              <w:rPr>
                <w:rFonts w:hint="eastAsia" w:ascii="方正书宋_GBK" w:eastAsia="方正书宋_GBK"/>
                <w:lang w:val="en-US" w:eastAsia="zh-CN"/>
              </w:rPr>
              <w:t>0.30</w:t>
            </w:r>
          </w:p>
        </w:tc>
        <w:tc>
          <w:tcPr>
            <w:tcW w:w="938" w:type="dxa"/>
            <w:vAlign w:val="center"/>
          </w:tcPr>
          <w:p>
            <w:pPr>
              <w:spacing w:line="300" w:lineRule="exact"/>
              <w:jc w:val="right"/>
              <w:rPr>
                <w:rFonts w:ascii="方正书宋_GBK" w:eastAsia="方正书宋_GBK"/>
              </w:rPr>
            </w:pPr>
          </w:p>
        </w:tc>
        <w:tc>
          <w:tcPr>
            <w:tcW w:w="938" w:type="dxa"/>
            <w:vAlign w:val="center"/>
          </w:tcPr>
          <w:p>
            <w:pPr>
              <w:spacing w:line="300" w:lineRule="exact"/>
              <w:jc w:val="right"/>
              <w:rPr>
                <w:rFonts w:ascii="方正书宋_GBK" w:eastAsia="方正书宋_GBK"/>
              </w:rPr>
            </w:pPr>
          </w:p>
        </w:tc>
        <w:tc>
          <w:tcPr>
            <w:tcW w:w="938" w:type="dxa"/>
            <w:vAlign w:val="center"/>
          </w:tcPr>
          <w:p>
            <w:pPr>
              <w:spacing w:line="300" w:lineRule="exact"/>
              <w:jc w:val="right"/>
              <w:rPr>
                <w:rFonts w:ascii="方正书宋_GBK" w:eastAsia="方正书宋_GBK"/>
              </w:rPr>
            </w:pPr>
          </w:p>
        </w:tc>
        <w:tc>
          <w:tcPr>
            <w:tcW w:w="883" w:type="dxa"/>
            <w:vAlign w:val="center"/>
          </w:tcPr>
          <w:p>
            <w:pPr>
              <w:spacing w:line="300" w:lineRule="exact"/>
              <w:jc w:val="right"/>
              <w:rPr>
                <w:rFonts w:ascii="方正书宋_GBK" w:eastAsia="方正书宋_GBK"/>
              </w:rPr>
            </w:pPr>
          </w:p>
        </w:tc>
      </w:tr>
    </w:tbl>
    <w:p>
      <w:pPr>
        <w:autoSpaceDE w:val="0"/>
        <w:autoSpaceDN w:val="0"/>
        <w:adjustRightInd w:val="0"/>
        <w:jc w:val="left"/>
        <w:rPr>
          <w:rFonts w:ascii="黑体" w:hAnsi="黑体" w:eastAsia="黑体" w:cs="Times New Roman"/>
          <w:sz w:val="32"/>
          <w:szCs w:val="32"/>
        </w:rPr>
      </w:pPr>
      <w:r>
        <w:rPr>
          <w:rFonts w:hint="eastAsia" w:ascii="黑体" w:hAnsi="黑体" w:eastAsia="黑体" w:cs="Times New Roman"/>
          <w:sz w:val="32"/>
          <w:szCs w:val="32"/>
        </w:rPr>
        <w:t>七、国有资产信息</w:t>
      </w:r>
    </w:p>
    <w:p>
      <w:pPr>
        <w:ind w:firstLine="640"/>
        <w:rPr>
          <w:rFonts w:ascii="仿宋_GB2312" w:hAnsi="黑体" w:eastAsia="仿宋_GB2312" w:cs="Times New Roman"/>
          <w:color w:val="FF0000"/>
          <w:sz w:val="32"/>
          <w:szCs w:val="32"/>
        </w:rPr>
      </w:pPr>
      <w:r>
        <w:rPr>
          <w:rFonts w:hint="eastAsia" w:ascii="仿宋_GB2312" w:hAnsi="黑体" w:eastAsia="仿宋_GB2312" w:cs="Times New Roman"/>
          <w:sz w:val="32"/>
          <w:szCs w:val="32"/>
        </w:rPr>
        <w:t>上年末固定资产金额为万元（详见下表），本年度我单位拟购置固定资产主要为</w:t>
      </w:r>
      <w:r>
        <w:rPr>
          <w:rFonts w:hint="eastAsia" w:ascii="仿宋_GB2312" w:hAnsi="黑体" w:eastAsia="仿宋_GB2312" w:cs="Times New Roman"/>
          <w:sz w:val="32"/>
          <w:szCs w:val="32"/>
          <w:lang w:val="en-US" w:eastAsia="zh-CN"/>
        </w:rPr>
        <w:t>打印、空调</w:t>
      </w:r>
      <w:r>
        <w:rPr>
          <w:rFonts w:hint="eastAsia" w:ascii="仿宋_GB2312" w:hAnsi="黑体" w:eastAsia="仿宋_GB2312" w:cs="Times New Roman"/>
          <w:sz w:val="32"/>
          <w:szCs w:val="32"/>
        </w:rPr>
        <w:t>，共计</w:t>
      </w:r>
      <w:r>
        <w:rPr>
          <w:rFonts w:hint="eastAsia" w:ascii="仿宋_GB2312" w:hAnsi="黑体" w:eastAsia="仿宋_GB2312" w:cs="Times New Roman"/>
          <w:sz w:val="32"/>
          <w:szCs w:val="32"/>
          <w:lang w:val="en-US" w:eastAsia="zh-CN"/>
        </w:rPr>
        <w:t>0.52</w:t>
      </w:r>
      <w:r>
        <w:rPr>
          <w:rFonts w:hint="eastAsia" w:ascii="仿宋_GB2312" w:hAnsi="黑体" w:eastAsia="仿宋_GB2312" w:cs="Times New Roman"/>
          <w:sz w:val="32"/>
          <w:szCs w:val="32"/>
        </w:rPr>
        <w:t>万元，已列入政府采购预算表。</w:t>
      </w:r>
    </w:p>
    <w:tbl>
      <w:tblPr>
        <w:tblStyle w:val="7"/>
        <w:tblW w:w="13482" w:type="dxa"/>
        <w:tblInd w:w="93" w:type="dxa"/>
        <w:tblLayout w:type="fixed"/>
        <w:tblCellMar>
          <w:top w:w="0" w:type="dxa"/>
          <w:left w:w="108" w:type="dxa"/>
          <w:bottom w:w="0" w:type="dxa"/>
          <w:right w:w="108" w:type="dxa"/>
        </w:tblCellMar>
      </w:tblPr>
      <w:tblGrid>
        <w:gridCol w:w="5224"/>
        <w:gridCol w:w="3155"/>
        <w:gridCol w:w="5103"/>
      </w:tblGrid>
      <w:tr>
        <w:tblPrEx>
          <w:tblLayout w:type="fixed"/>
          <w:tblCellMar>
            <w:top w:w="0" w:type="dxa"/>
            <w:left w:w="108" w:type="dxa"/>
            <w:bottom w:w="0" w:type="dxa"/>
            <w:right w:w="108" w:type="dxa"/>
          </w:tblCellMar>
        </w:tblPrEx>
        <w:trPr>
          <w:trHeight w:val="705" w:hRule="atLeast"/>
        </w:trPr>
        <w:tc>
          <w:tcPr>
            <w:tcW w:w="13482" w:type="dxa"/>
            <w:gridSpan w:val="3"/>
            <w:tcBorders>
              <w:top w:val="nil"/>
              <w:left w:val="nil"/>
              <w:bottom w:val="nil"/>
              <w:right w:val="nil"/>
            </w:tcBorders>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唐山市市直固定资产占用情况表</w:t>
            </w:r>
          </w:p>
        </w:tc>
      </w:tr>
      <w:tr>
        <w:tblPrEx>
          <w:tblLayout w:type="fixed"/>
          <w:tblCellMar>
            <w:top w:w="0" w:type="dxa"/>
            <w:left w:w="108" w:type="dxa"/>
            <w:bottom w:w="0" w:type="dxa"/>
            <w:right w:w="108" w:type="dxa"/>
          </w:tblCellMar>
        </w:tblPrEx>
        <w:trPr>
          <w:trHeight w:val="510" w:hRule="atLeast"/>
        </w:trPr>
        <w:tc>
          <w:tcPr>
            <w:tcW w:w="8379" w:type="dxa"/>
            <w:gridSpan w:val="2"/>
            <w:tcBorders>
              <w:top w:val="nil"/>
              <w:left w:val="nil"/>
              <w:bottom w:val="nil"/>
              <w:right w:val="nil"/>
            </w:tcBorders>
            <w:vAlign w:val="center"/>
          </w:tcPr>
          <w:p>
            <w:pPr>
              <w:widowControl/>
              <w:jc w:val="left"/>
              <w:rPr>
                <w:rFonts w:ascii="宋体" w:hAnsi="宋体" w:cs="宋体"/>
                <w:kern w:val="0"/>
                <w:sz w:val="22"/>
              </w:rPr>
            </w:pPr>
            <w:r>
              <w:rPr>
                <w:rFonts w:hint="eastAsia" w:ascii="宋体" w:hAnsi="宋体" w:cs="宋体"/>
                <w:kern w:val="0"/>
                <w:sz w:val="22"/>
              </w:rPr>
              <w:t>编制部门：</w:t>
            </w:r>
          </w:p>
        </w:tc>
        <w:tc>
          <w:tcPr>
            <w:tcW w:w="5103" w:type="dxa"/>
            <w:tcBorders>
              <w:top w:val="nil"/>
              <w:left w:val="nil"/>
              <w:bottom w:val="nil"/>
              <w:right w:val="nil"/>
            </w:tcBorders>
            <w:vAlign w:val="center"/>
          </w:tcPr>
          <w:p>
            <w:pPr>
              <w:widowControl/>
              <w:jc w:val="left"/>
              <w:rPr>
                <w:rFonts w:ascii="宋体" w:hAnsi="宋体" w:cs="宋体"/>
                <w:kern w:val="0"/>
                <w:sz w:val="22"/>
              </w:rPr>
            </w:pPr>
            <w:r>
              <w:rPr>
                <w:rFonts w:hint="eastAsia" w:ascii="宋体" w:hAnsi="宋体" w:cs="宋体"/>
                <w:kern w:val="0"/>
                <w:sz w:val="22"/>
              </w:rPr>
              <w:t>截止时间：201</w:t>
            </w:r>
            <w:r>
              <w:rPr>
                <w:rFonts w:hint="eastAsia" w:ascii="宋体" w:hAnsi="宋体" w:cs="宋体"/>
                <w:kern w:val="0"/>
                <w:sz w:val="22"/>
                <w:lang w:val="en-US" w:eastAsia="zh-CN"/>
              </w:rPr>
              <w:t>8</w:t>
            </w:r>
            <w:r>
              <w:rPr>
                <w:rFonts w:hint="eastAsia" w:ascii="宋体" w:hAnsi="宋体" w:cs="宋体"/>
                <w:kern w:val="0"/>
                <w:sz w:val="22"/>
              </w:rPr>
              <w:t xml:space="preserve">年12月31日  </w:t>
            </w:r>
          </w:p>
        </w:tc>
      </w:tr>
      <w:tr>
        <w:tblPrEx>
          <w:tblLayout w:type="fixed"/>
          <w:tblCellMar>
            <w:top w:w="0" w:type="dxa"/>
            <w:left w:w="108" w:type="dxa"/>
            <w:bottom w:w="0" w:type="dxa"/>
            <w:right w:w="108" w:type="dxa"/>
          </w:tblCellMar>
        </w:tblPrEx>
        <w:trPr>
          <w:trHeight w:val="645" w:hRule="atLeast"/>
        </w:trPr>
        <w:tc>
          <w:tcPr>
            <w:tcW w:w="522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项   目</w:t>
            </w:r>
          </w:p>
        </w:tc>
        <w:tc>
          <w:tcPr>
            <w:tcW w:w="315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数量</w:t>
            </w:r>
          </w:p>
        </w:tc>
        <w:tc>
          <w:tcPr>
            <w:tcW w:w="51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价值（金额单位：万元）</w:t>
            </w:r>
          </w:p>
        </w:tc>
      </w:tr>
      <w:tr>
        <w:tblPrEx>
          <w:tblLayout w:type="fixed"/>
          <w:tblCellMar>
            <w:top w:w="0" w:type="dxa"/>
            <w:left w:w="108" w:type="dxa"/>
            <w:bottom w:w="0" w:type="dxa"/>
            <w:right w:w="108" w:type="dxa"/>
          </w:tblCellMar>
        </w:tblPrEx>
        <w:trPr>
          <w:trHeight w:val="645" w:hRule="atLeast"/>
        </w:trPr>
        <w:tc>
          <w:tcPr>
            <w:tcW w:w="5224"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资产总额</w:t>
            </w:r>
          </w:p>
        </w:tc>
        <w:tc>
          <w:tcPr>
            <w:tcW w:w="315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w:t>
            </w:r>
          </w:p>
        </w:tc>
        <w:tc>
          <w:tcPr>
            <w:tcW w:w="5103"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2"/>
                <w:lang w:val="en-US" w:eastAsia="zh-CN"/>
              </w:rPr>
            </w:pPr>
            <w:r>
              <w:rPr>
                <w:rFonts w:hint="eastAsia" w:ascii="宋体" w:hAnsi="宋体" w:cs="宋体"/>
                <w:kern w:val="0"/>
                <w:sz w:val="22"/>
                <w:lang w:val="en-US" w:eastAsia="zh-CN"/>
              </w:rPr>
              <w:t>393.99</w:t>
            </w:r>
          </w:p>
        </w:tc>
      </w:tr>
      <w:tr>
        <w:tblPrEx>
          <w:tblLayout w:type="fixed"/>
          <w:tblCellMar>
            <w:top w:w="0" w:type="dxa"/>
            <w:left w:w="108" w:type="dxa"/>
            <w:bottom w:w="0" w:type="dxa"/>
            <w:right w:w="108" w:type="dxa"/>
          </w:tblCellMar>
        </w:tblPrEx>
        <w:trPr>
          <w:trHeight w:val="645" w:hRule="atLeast"/>
        </w:trPr>
        <w:tc>
          <w:tcPr>
            <w:tcW w:w="5224"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1、房屋（平方米）</w:t>
            </w:r>
          </w:p>
        </w:tc>
        <w:tc>
          <w:tcPr>
            <w:tcW w:w="315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2688.52</w:t>
            </w:r>
          </w:p>
        </w:tc>
        <w:tc>
          <w:tcPr>
            <w:tcW w:w="5103"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216.12</w:t>
            </w:r>
          </w:p>
        </w:tc>
      </w:tr>
      <w:tr>
        <w:tblPrEx>
          <w:tblLayout w:type="fixed"/>
          <w:tblCellMar>
            <w:top w:w="0" w:type="dxa"/>
            <w:left w:w="108" w:type="dxa"/>
            <w:bottom w:w="0" w:type="dxa"/>
            <w:right w:w="108" w:type="dxa"/>
          </w:tblCellMar>
        </w:tblPrEx>
        <w:trPr>
          <w:trHeight w:val="645" w:hRule="atLeast"/>
        </w:trPr>
        <w:tc>
          <w:tcPr>
            <w:tcW w:w="5224"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 xml:space="preserve">  其中：办公用房（平方米）</w:t>
            </w:r>
          </w:p>
        </w:tc>
        <w:tc>
          <w:tcPr>
            <w:tcW w:w="315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2688.52</w:t>
            </w:r>
          </w:p>
        </w:tc>
        <w:tc>
          <w:tcPr>
            <w:tcW w:w="5103"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216.12</w:t>
            </w:r>
          </w:p>
        </w:tc>
      </w:tr>
      <w:tr>
        <w:tblPrEx>
          <w:tblLayout w:type="fixed"/>
          <w:tblCellMar>
            <w:top w:w="0" w:type="dxa"/>
            <w:left w:w="108" w:type="dxa"/>
            <w:bottom w:w="0" w:type="dxa"/>
            <w:right w:w="108" w:type="dxa"/>
          </w:tblCellMar>
        </w:tblPrEx>
        <w:trPr>
          <w:trHeight w:val="645" w:hRule="atLeast"/>
        </w:trPr>
        <w:tc>
          <w:tcPr>
            <w:tcW w:w="5224"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2、车辆（台、辆）</w:t>
            </w:r>
          </w:p>
        </w:tc>
        <w:tc>
          <w:tcPr>
            <w:tcW w:w="315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w:t>
            </w:r>
          </w:p>
        </w:tc>
        <w:tc>
          <w:tcPr>
            <w:tcW w:w="5103"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20.49</w:t>
            </w:r>
          </w:p>
        </w:tc>
      </w:tr>
      <w:tr>
        <w:tblPrEx>
          <w:tblLayout w:type="fixed"/>
          <w:tblCellMar>
            <w:top w:w="0" w:type="dxa"/>
            <w:left w:w="108" w:type="dxa"/>
            <w:bottom w:w="0" w:type="dxa"/>
            <w:right w:w="108" w:type="dxa"/>
          </w:tblCellMar>
        </w:tblPrEx>
        <w:trPr>
          <w:trHeight w:val="645" w:hRule="atLeast"/>
        </w:trPr>
        <w:tc>
          <w:tcPr>
            <w:tcW w:w="5224"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3、单价在20万元以上设备</w:t>
            </w:r>
          </w:p>
        </w:tc>
        <w:tc>
          <w:tcPr>
            <w:tcW w:w="315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w:t>
            </w:r>
          </w:p>
        </w:tc>
        <w:tc>
          <w:tcPr>
            <w:tcW w:w="5103"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p>
        </w:tc>
      </w:tr>
      <w:tr>
        <w:tblPrEx>
          <w:tblLayout w:type="fixed"/>
          <w:tblCellMar>
            <w:top w:w="0" w:type="dxa"/>
            <w:left w:w="108" w:type="dxa"/>
            <w:bottom w:w="0" w:type="dxa"/>
            <w:right w:w="108" w:type="dxa"/>
          </w:tblCellMar>
        </w:tblPrEx>
        <w:trPr>
          <w:trHeight w:val="645" w:hRule="atLeast"/>
        </w:trPr>
        <w:tc>
          <w:tcPr>
            <w:tcW w:w="5224"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4、其他固定资产</w:t>
            </w:r>
          </w:p>
        </w:tc>
        <w:tc>
          <w:tcPr>
            <w:tcW w:w="315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w:t>
            </w:r>
          </w:p>
        </w:tc>
        <w:tc>
          <w:tcPr>
            <w:tcW w:w="5103"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2"/>
                <w:lang w:val="en-US" w:eastAsia="zh-CN"/>
              </w:rPr>
            </w:pPr>
            <w:r>
              <w:rPr>
                <w:rFonts w:hint="eastAsia" w:ascii="宋体" w:hAnsi="宋体" w:cs="宋体"/>
                <w:kern w:val="0"/>
                <w:sz w:val="22"/>
              </w:rPr>
              <w:t>1</w:t>
            </w:r>
            <w:r>
              <w:rPr>
                <w:rFonts w:hint="eastAsia" w:ascii="宋体" w:hAnsi="宋体" w:cs="宋体"/>
                <w:kern w:val="0"/>
                <w:sz w:val="22"/>
                <w:lang w:val="en-US" w:eastAsia="zh-CN"/>
              </w:rPr>
              <w:t>57.38</w:t>
            </w:r>
          </w:p>
        </w:tc>
      </w:tr>
    </w:tbl>
    <w:p>
      <w:pPr>
        <w:rPr>
          <w:rFonts w:ascii="仿宋_GB2312" w:hAnsi="黑体" w:eastAsia="仿宋_GB2312" w:cs="Times New Roman"/>
          <w:sz w:val="32"/>
          <w:szCs w:val="32"/>
        </w:rPr>
      </w:pPr>
      <w:r>
        <w:rPr>
          <w:rFonts w:hint="eastAsia" w:ascii="仿宋_GB2312" w:hAnsi="黑体" w:eastAsia="仿宋_GB2312" w:cs="Times New Roman"/>
          <w:sz w:val="32"/>
          <w:szCs w:val="32"/>
        </w:rPr>
        <w:t>说明：1、实有车辆1辆。</w:t>
      </w:r>
    </w:p>
    <w:p>
      <w:pPr>
        <w:numPr>
          <w:ilvl w:val="0"/>
          <w:numId w:val="3"/>
        </w:numPr>
        <w:autoSpaceDE w:val="0"/>
        <w:autoSpaceDN w:val="0"/>
        <w:adjustRightInd w:val="0"/>
        <w:ind w:left="198" w:firstLine="640" w:firstLineChars="200"/>
        <w:jc w:val="left"/>
        <w:rPr>
          <w:rFonts w:ascii="黑体" w:hAnsi="黑体" w:eastAsia="黑体" w:cs="Times New Roman"/>
          <w:sz w:val="32"/>
          <w:szCs w:val="32"/>
        </w:rPr>
      </w:pPr>
      <w:r>
        <w:rPr>
          <w:rFonts w:hint="eastAsia" w:ascii="黑体" w:hAnsi="黑体" w:eastAsia="黑体" w:cs="Times New Roman"/>
          <w:sz w:val="32"/>
          <w:szCs w:val="32"/>
        </w:rPr>
        <w:t>名词解释</w:t>
      </w:r>
    </w:p>
    <w:p>
      <w:pPr>
        <w:autoSpaceDE w:val="0"/>
        <w:autoSpaceDN w:val="0"/>
        <w:adjustRightInd w:val="0"/>
        <w:ind w:left="420" w:leftChars="200"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1、一般预算收入：省级财政当年拨付的资金。</w:t>
      </w:r>
    </w:p>
    <w:p>
      <w:pPr>
        <w:autoSpaceDE w:val="0"/>
        <w:autoSpaceDN w:val="0"/>
        <w:adjustRightInd w:val="0"/>
        <w:ind w:left="420" w:leftChars="200"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2、基本支出：为保障机构正常运转，完成日常工作任务，而发生的人员支出和公用支出。</w:t>
      </w:r>
    </w:p>
    <w:p>
      <w:pPr>
        <w:autoSpaceDE w:val="0"/>
        <w:autoSpaceDN w:val="0"/>
        <w:adjustRightInd w:val="0"/>
        <w:ind w:left="420" w:leftChars="200"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3、项目支出：是指在基本支出之外，为完成特定行政任务和事业发展目标，而发生的支出。</w:t>
      </w:r>
    </w:p>
    <w:p>
      <w:pPr>
        <w:autoSpaceDE w:val="0"/>
        <w:autoSpaceDN w:val="0"/>
        <w:adjustRightInd w:val="0"/>
        <w:ind w:left="420" w:leftChars="200"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4、机关运行费：是指为保证行政单位（包括参照公务员管理的事业单位）运行，用于购买货物和服务的各项资金。主要包括：办公费、印刷费，水费、电费、邮电费、福利费、日常维修费、办公取暖费、办公物业服务费、公务车运行维护费等。</w:t>
      </w:r>
    </w:p>
    <w:p>
      <w:pPr>
        <w:autoSpaceDE w:val="0"/>
        <w:autoSpaceDN w:val="0"/>
        <w:adjustRightInd w:val="0"/>
        <w:ind w:left="420" w:leftChars="200" w:firstLine="643" w:firstLineChars="200"/>
        <w:jc w:val="left"/>
        <w:rPr>
          <w:rFonts w:ascii="宋体-方正超大字符集" w:hAnsi="宋体-方正超大字符集" w:eastAsia="宋体-方正超大字符集" w:cs="宋体-方正超大字符集"/>
          <w:b/>
          <w:bCs/>
          <w:sz w:val="32"/>
          <w:szCs w:val="32"/>
        </w:rPr>
      </w:pPr>
      <w:r>
        <w:rPr>
          <w:rFonts w:hint="eastAsia" w:ascii="宋体-方正超大字符集" w:hAnsi="宋体-方正超大字符集" w:eastAsia="宋体-方正超大字符集" w:cs="宋体-方正超大字符集"/>
          <w:b/>
          <w:bCs/>
          <w:sz w:val="32"/>
          <w:szCs w:val="32"/>
        </w:rPr>
        <w:t>九、其他需要说明的事项</w:t>
      </w:r>
    </w:p>
    <w:p>
      <w:pPr>
        <w:pStyle w:val="10"/>
        <w:spacing w:line="560" w:lineRule="atLeast"/>
        <w:ind w:firstLine="640"/>
        <w:rPr>
          <w:rFonts w:ascii="仿宋_GB2312" w:eastAsia="仿宋_GB2312"/>
          <w:sz w:val="32"/>
          <w:szCs w:val="32"/>
        </w:rPr>
      </w:pPr>
      <w:r>
        <w:rPr>
          <w:rFonts w:hint="eastAsia" w:ascii="仿宋_GB2312" w:eastAsia="仿宋_GB2312"/>
          <w:sz w:val="32"/>
          <w:szCs w:val="32"/>
        </w:rPr>
        <w:t>我单位无政府性基金预算财政拨款收支和国有资本经营预算财政拨款收支，因此相关表格数据为零。</w:t>
      </w:r>
    </w:p>
    <w:p>
      <w:pPr>
        <w:autoSpaceDE w:val="0"/>
        <w:autoSpaceDN w:val="0"/>
        <w:adjustRightInd w:val="0"/>
        <w:ind w:left="420" w:leftChars="200" w:firstLine="640" w:firstLineChars="200"/>
        <w:jc w:val="left"/>
        <w:rPr>
          <w:rFonts w:ascii="仿宋_GB2312" w:hAnsi="仿宋_GB2312" w:eastAsia="仿宋_GB2312" w:cs="仿宋_GB2312"/>
          <w:sz w:val="32"/>
          <w:szCs w:val="32"/>
        </w:rPr>
      </w:pPr>
    </w:p>
    <w:p>
      <w:pPr>
        <w:ind w:firstLine="640" w:firstLineChars="200"/>
        <w:rPr>
          <w:rFonts w:ascii="仿宋_GB2312" w:hAnsi="仿宋_GB2312" w:eastAsia="仿宋_GB2312" w:cs="仿宋_GB2312"/>
          <w:sz w:val="32"/>
          <w:szCs w:val="32"/>
        </w:rPr>
      </w:pPr>
    </w:p>
    <w:sectPr>
      <w:pgSz w:w="16838" w:h="11906"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Arial Unicode MS"/>
    <w:panose1 w:val="00000000000000000000"/>
    <w:charset w:val="86"/>
    <w:family w:val="auto"/>
    <w:pitch w:val="default"/>
    <w:sig w:usb0="00000000" w:usb1="00000000" w:usb2="00000010" w:usb3="00000000" w:csb0="00040000" w:csb1="00000000"/>
  </w:font>
  <w:font w:name="方正仿宋_GBK">
    <w:altName w:val="Arial Unicode MS"/>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方正书宋_GBK">
    <w:altName w:val="Arial Unicode MS"/>
    <w:panose1 w:val="00000000000000000000"/>
    <w:charset w:val="86"/>
    <w:family w:val="auto"/>
    <w:pitch w:val="default"/>
    <w:sig w:usb0="00000000" w:usb1="00000000" w:usb2="00000010" w:usb3="00000000" w:csb0="00040000" w:csb1="00000000"/>
  </w:font>
  <w:font w:name="宋体-方正超大字符集">
    <w:altName w:val="宋体"/>
    <w:panose1 w:val="00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lvl w:ilvl="0" w:tentative="0">
      <w:start w:val="3"/>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58818F2D"/>
    <w:multiLevelType w:val="singleLevel"/>
    <w:tmpl w:val="58818F2D"/>
    <w:lvl w:ilvl="0" w:tentative="0">
      <w:start w:val="2"/>
      <w:numFmt w:val="decimal"/>
      <w:suff w:val="nothing"/>
      <w:lvlText w:val="%1、"/>
      <w:lvlJc w:val="left"/>
    </w:lvl>
  </w:abstractNum>
  <w:abstractNum w:abstractNumId="2">
    <w:nsid w:val="5881B3F2"/>
    <w:multiLevelType w:val="singleLevel"/>
    <w:tmpl w:val="5881B3F2"/>
    <w:lvl w:ilvl="0" w:tentative="0">
      <w:start w:val="8"/>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F66032"/>
    <w:rsid w:val="00025CFF"/>
    <w:rsid w:val="00037AF6"/>
    <w:rsid w:val="00075D5F"/>
    <w:rsid w:val="000B3E8D"/>
    <w:rsid w:val="000C3A19"/>
    <w:rsid w:val="001245BB"/>
    <w:rsid w:val="00241FD4"/>
    <w:rsid w:val="00251B12"/>
    <w:rsid w:val="00290062"/>
    <w:rsid w:val="00296113"/>
    <w:rsid w:val="002F3E58"/>
    <w:rsid w:val="0030542C"/>
    <w:rsid w:val="00311B7A"/>
    <w:rsid w:val="00314C7B"/>
    <w:rsid w:val="00451871"/>
    <w:rsid w:val="00472923"/>
    <w:rsid w:val="004E3066"/>
    <w:rsid w:val="004E74CD"/>
    <w:rsid w:val="00573562"/>
    <w:rsid w:val="00614A29"/>
    <w:rsid w:val="00655EB3"/>
    <w:rsid w:val="006E3FDA"/>
    <w:rsid w:val="0075393C"/>
    <w:rsid w:val="00776C08"/>
    <w:rsid w:val="007E1DA8"/>
    <w:rsid w:val="007F6C26"/>
    <w:rsid w:val="008334AE"/>
    <w:rsid w:val="00836FED"/>
    <w:rsid w:val="00845CD2"/>
    <w:rsid w:val="00852B0D"/>
    <w:rsid w:val="00881692"/>
    <w:rsid w:val="00887B5F"/>
    <w:rsid w:val="008B3CC5"/>
    <w:rsid w:val="008E4261"/>
    <w:rsid w:val="008F3E86"/>
    <w:rsid w:val="008F4662"/>
    <w:rsid w:val="00905D08"/>
    <w:rsid w:val="00925753"/>
    <w:rsid w:val="00966C5C"/>
    <w:rsid w:val="00973104"/>
    <w:rsid w:val="00A72D2E"/>
    <w:rsid w:val="00A911E7"/>
    <w:rsid w:val="00A939D9"/>
    <w:rsid w:val="00B20712"/>
    <w:rsid w:val="00B43238"/>
    <w:rsid w:val="00B75216"/>
    <w:rsid w:val="00B91D52"/>
    <w:rsid w:val="00BA1ACD"/>
    <w:rsid w:val="00CA7176"/>
    <w:rsid w:val="00CC163D"/>
    <w:rsid w:val="00CD2773"/>
    <w:rsid w:val="00CE143B"/>
    <w:rsid w:val="00D74B13"/>
    <w:rsid w:val="00E167C7"/>
    <w:rsid w:val="00EC47F6"/>
    <w:rsid w:val="00F557B4"/>
    <w:rsid w:val="00F66032"/>
    <w:rsid w:val="00F958C2"/>
    <w:rsid w:val="01FB23CB"/>
    <w:rsid w:val="07003037"/>
    <w:rsid w:val="0824530D"/>
    <w:rsid w:val="0B0D77B0"/>
    <w:rsid w:val="0C3D5924"/>
    <w:rsid w:val="0C5F553B"/>
    <w:rsid w:val="0D9F1876"/>
    <w:rsid w:val="10877FD0"/>
    <w:rsid w:val="108A1D40"/>
    <w:rsid w:val="10ED36A0"/>
    <w:rsid w:val="114917E9"/>
    <w:rsid w:val="150C476F"/>
    <w:rsid w:val="15F42192"/>
    <w:rsid w:val="19C36DAA"/>
    <w:rsid w:val="1A5D684E"/>
    <w:rsid w:val="1ABE55EE"/>
    <w:rsid w:val="1D954D97"/>
    <w:rsid w:val="2A012DF7"/>
    <w:rsid w:val="303D4E30"/>
    <w:rsid w:val="316E2FA4"/>
    <w:rsid w:val="33E20BE3"/>
    <w:rsid w:val="3507028C"/>
    <w:rsid w:val="3595643A"/>
    <w:rsid w:val="376F2B90"/>
    <w:rsid w:val="38E01BC5"/>
    <w:rsid w:val="3CD42DDC"/>
    <w:rsid w:val="3D867C1A"/>
    <w:rsid w:val="429960CF"/>
    <w:rsid w:val="44937B51"/>
    <w:rsid w:val="45C76287"/>
    <w:rsid w:val="46CB77D7"/>
    <w:rsid w:val="471D5503"/>
    <w:rsid w:val="492C0AE6"/>
    <w:rsid w:val="4A5B700A"/>
    <w:rsid w:val="4DF57B76"/>
    <w:rsid w:val="4FC3716E"/>
    <w:rsid w:val="53B71773"/>
    <w:rsid w:val="541C1C0A"/>
    <w:rsid w:val="55145A25"/>
    <w:rsid w:val="55383E38"/>
    <w:rsid w:val="5911172D"/>
    <w:rsid w:val="59870472"/>
    <w:rsid w:val="5E731884"/>
    <w:rsid w:val="67706CC4"/>
    <w:rsid w:val="678A783D"/>
    <w:rsid w:val="685B7F7B"/>
    <w:rsid w:val="6B6A5324"/>
    <w:rsid w:val="6C053E44"/>
    <w:rsid w:val="6CA86ED0"/>
    <w:rsid w:val="724C7A91"/>
    <w:rsid w:val="72617A36"/>
    <w:rsid w:val="742B53E0"/>
    <w:rsid w:val="7C6861B9"/>
    <w:rsid w:val="7EB2342C"/>
    <w:rsid w:val="7FBC79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0"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6">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rFonts w:ascii="Times New Roman" w:hAnsi="Times New Roman" w:cs="Times New Roman"/>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rFonts w:ascii="Times New Roman" w:hAnsi="Times New Roman" w:cs="Times New Roman"/>
      <w:sz w:val="18"/>
      <w:szCs w:val="18"/>
    </w:rPr>
  </w:style>
  <w:style w:type="paragraph" w:styleId="4">
    <w:name w:val="toc 1"/>
    <w:basedOn w:val="1"/>
    <w:next w:val="1"/>
    <w:qFormat/>
    <w:uiPriority w:val="0"/>
    <w:rPr>
      <w:rFonts w:ascii="Times New Roman" w:hAnsi="Times New Roman" w:cs="Times New Roman"/>
      <w:szCs w:val="24"/>
    </w:rPr>
  </w:style>
  <w:style w:type="paragraph" w:styleId="5">
    <w:name w:val="toc 2"/>
    <w:basedOn w:val="1"/>
    <w:next w:val="1"/>
    <w:qFormat/>
    <w:uiPriority w:val="0"/>
    <w:pPr>
      <w:ind w:left="420" w:leftChars="200"/>
    </w:pPr>
    <w:rPr>
      <w:rFonts w:ascii="Times New Roman" w:hAnsi="Times New Roman" w:cs="Times New Roman"/>
      <w:szCs w:val="24"/>
    </w:rPr>
  </w:style>
  <w:style w:type="character" w:customStyle="1" w:styleId="8">
    <w:name w:val="页眉 Char"/>
    <w:basedOn w:val="6"/>
    <w:link w:val="3"/>
    <w:qFormat/>
    <w:uiPriority w:val="0"/>
    <w:rPr>
      <w:rFonts w:ascii="Times New Roman" w:hAnsi="Times New Roman" w:eastAsia="宋体" w:cs="Times New Roman"/>
      <w:sz w:val="18"/>
      <w:szCs w:val="18"/>
    </w:rPr>
  </w:style>
  <w:style w:type="character" w:customStyle="1" w:styleId="9">
    <w:name w:val="页脚 Char"/>
    <w:basedOn w:val="6"/>
    <w:link w:val="2"/>
    <w:qFormat/>
    <w:uiPriority w:val="0"/>
    <w:rPr>
      <w:rFonts w:ascii="Times New Roman" w:hAnsi="Times New Roman" w:eastAsia="宋体" w:cs="Times New Roman"/>
      <w:sz w:val="18"/>
      <w:szCs w:val="18"/>
    </w:rPr>
  </w:style>
  <w:style w:type="paragraph" w:customStyle="1" w:styleId="10">
    <w:name w:val="p0"/>
    <w:basedOn w:val="1"/>
    <w:qFormat/>
    <w:uiPriority w:val="0"/>
    <w:pPr>
      <w:widowControl/>
    </w:pPr>
    <w:rPr>
      <w:rFonts w:ascii="Times New Roman" w:hAnsi="Times New Roman" w:cs="Times New Roman"/>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5</Pages>
  <Words>270</Words>
  <Characters>1544</Characters>
  <Lines>12</Lines>
  <Paragraphs>3</Paragraphs>
  <TotalTime>8</TotalTime>
  <ScaleCrop>false</ScaleCrop>
  <LinksUpToDate>false</LinksUpToDate>
  <CharactersWithSpaces>1811</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2017-01-20T01:29:00Z</dcterms:created>
  <dc:creator>guest</dc:creator>
  <cp:lastModifiedBy>若隐若现</cp:lastModifiedBy>
  <cp:lastPrinted>2017-02-07T01:57:00Z</cp:lastPrinted>
  <dcterms:modified xsi:type="dcterms:W3CDTF">2019-02-21T09:20:19Z</dcterms:modified>
  <dc:title>河北省2017年部门预算信息公开</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