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sectPr>
          <w:pgSz w:w="11906" w:h="16838"/>
          <w:pgMar w:top="1440" w:right="1800" w:bottom="1440" w:left="1800" w:header="851" w:footer="992" w:gutter="0"/>
          <w:cols w:space="425" w:num="1"/>
          <w:docGrid w:type="lines" w:linePitch="312" w:charSpace="0"/>
        </w:sectPr>
      </w:pPr>
      <w:bookmarkStart w:id="0" w:name="_Toc534399050"/>
      <w:r>
        <w:t>一十、唐山市第二医院收支预算安排</w:t>
      </w:r>
      <w:bookmarkEnd w:id="0"/>
    </w:p>
    <w:p>
      <w:pPr>
        <w:jc w:val="center"/>
        <w:rPr>
          <w:rFonts w:ascii="宋体" w:hAnsi="宋体" w:eastAsia="宋体"/>
          <w:b/>
          <w:color w:val="000000"/>
          <w:sz w:val="44"/>
        </w:rPr>
      </w:pPr>
      <w:r>
        <w:rPr>
          <w:rFonts w:hint="eastAsia" w:ascii="宋体" w:hAnsi="宋体" w:eastAsia="宋体"/>
          <w:b/>
          <w:color w:val="000000"/>
          <w:sz w:val="44"/>
        </w:rPr>
        <w:t>唐山市第二医院职责任务与目标</w:t>
      </w:r>
    </w:p>
    <w:p>
      <w:pPr>
        <w:spacing w:line="480" w:lineRule="auto"/>
        <w:jc w:val="left"/>
        <w:rPr>
          <w:rFonts w:ascii="宋体" w:hAnsi="宋体" w:eastAsia="宋体"/>
          <w:b/>
          <w:color w:val="000000"/>
          <w:sz w:val="28"/>
        </w:rPr>
      </w:pPr>
      <w:r>
        <w:rPr>
          <w:rFonts w:ascii="宋体" w:hAnsi="宋体" w:eastAsia="宋体"/>
          <w:b/>
          <w:color w:val="000000"/>
          <w:sz w:val="28"/>
        </w:rPr>
        <w:t>一、主要职责</w:t>
      </w:r>
    </w:p>
    <w:p>
      <w:pPr>
        <w:spacing w:line="360" w:lineRule="auto"/>
        <w:ind w:firstLine="640" w:firstLineChars="200"/>
        <w:jc w:val="left"/>
        <w:rPr>
          <w:rFonts w:ascii="黑体" w:hAnsi="黑体" w:eastAsia="黑体" w:cs="仿宋_GB2312"/>
          <w:sz w:val="32"/>
          <w:szCs w:val="32"/>
        </w:rPr>
      </w:pPr>
      <w:r>
        <w:rPr>
          <w:rFonts w:hint="eastAsia" w:ascii="黑体" w:hAnsi="黑体" w:eastAsia="黑体" w:cs="仿宋_GB2312"/>
          <w:sz w:val="32"/>
          <w:szCs w:val="32"/>
        </w:rPr>
        <w:t>主要职责</w:t>
      </w:r>
    </w:p>
    <w:p>
      <w:pPr>
        <w:spacing w:line="360" w:lineRule="auto"/>
        <w:ind w:firstLine="420" w:firstLineChars="200"/>
        <w:rPr>
          <w:rFonts w:ascii="宋体" w:hAnsi="宋体"/>
          <w:kern w:val="21"/>
          <w:szCs w:val="21"/>
        </w:rPr>
      </w:pPr>
      <w:r>
        <w:rPr>
          <w:rFonts w:hint="eastAsia" w:ascii="宋体" w:hAnsi="宋体"/>
          <w:kern w:val="21"/>
          <w:szCs w:val="21"/>
        </w:rPr>
        <w:t>（1）唐山市第二医院</w:t>
      </w:r>
      <w:r>
        <w:rPr>
          <w:rFonts w:ascii="宋体"/>
          <w:kern w:val="21"/>
          <w:szCs w:val="21"/>
        </w:rPr>
        <w:t>,</w:t>
      </w:r>
      <w:r>
        <w:rPr>
          <w:rFonts w:hint="eastAsia" w:ascii="宋体" w:hAnsi="宋体"/>
          <w:kern w:val="21"/>
          <w:szCs w:val="21"/>
        </w:rPr>
        <w:t>是一所集医、教、研、康复为一体、在国内有较大影响、规模位居全国之首的大型西医骨专科医院</w:t>
      </w:r>
      <w:r>
        <w:rPr>
          <w:rFonts w:ascii="宋体" w:hAnsi="宋体"/>
          <w:kern w:val="21"/>
          <w:szCs w:val="21"/>
        </w:rPr>
        <w:t xml:space="preserve"> </w:t>
      </w:r>
      <w:r>
        <w:rPr>
          <w:rFonts w:hint="eastAsia" w:ascii="宋体" w:hAnsi="宋体"/>
          <w:kern w:val="21"/>
          <w:szCs w:val="21"/>
        </w:rPr>
        <w:t>。救治范围覆盖整个唐山地区，并辐射东北、内蒙部分地区。医院具有现代化设备</w:t>
      </w:r>
      <w:r>
        <w:rPr>
          <w:rFonts w:ascii="宋体"/>
          <w:kern w:val="21"/>
          <w:szCs w:val="21"/>
        </w:rPr>
        <w:t>,</w:t>
      </w:r>
      <w:r>
        <w:rPr>
          <w:rFonts w:hint="eastAsia" w:ascii="宋体" w:hAnsi="宋体"/>
          <w:kern w:val="21"/>
          <w:szCs w:val="21"/>
        </w:rPr>
        <w:t>高技术的专业人才，高素质的管理团队；</w:t>
      </w:r>
    </w:p>
    <w:p>
      <w:pPr>
        <w:spacing w:line="360" w:lineRule="auto"/>
        <w:ind w:firstLine="420" w:firstLineChars="200"/>
        <w:rPr>
          <w:rFonts w:ascii="宋体" w:hAnsi="宋体"/>
          <w:kern w:val="21"/>
          <w:szCs w:val="21"/>
        </w:rPr>
      </w:pPr>
      <w:r>
        <w:rPr>
          <w:rFonts w:hint="eastAsia" w:ascii="宋体" w:hAnsi="宋体"/>
          <w:kern w:val="21"/>
          <w:szCs w:val="21"/>
        </w:rPr>
        <w:t>（2）是医疗科研，卫生医疗人员培养基地，是河北省创伤骨科中心、唐山市交通伤救治中心、唐山市创伤外科治疗中心、唐山市康复中心、华北煤炭医学院骨科研究生培养基地、唐山市骨科研究中心、唐山市创伤外科研究所。</w:t>
      </w:r>
    </w:p>
    <w:p>
      <w:pPr>
        <w:spacing w:line="360" w:lineRule="auto"/>
        <w:ind w:firstLine="420" w:firstLineChars="200"/>
        <w:rPr>
          <w:rFonts w:ascii="宋体" w:hAnsi="宋体"/>
          <w:kern w:val="21"/>
          <w:szCs w:val="21"/>
        </w:rPr>
      </w:pPr>
      <w:r>
        <w:rPr>
          <w:rFonts w:hint="eastAsia" w:ascii="宋体" w:hAnsi="宋体"/>
          <w:kern w:val="21"/>
          <w:szCs w:val="21"/>
        </w:rPr>
        <w:t>（3）医院的职责和任务是：救死扶伤，为人民身体健康保驾护航。</w:t>
      </w:r>
    </w:p>
    <w:p>
      <w:pPr>
        <w:spacing w:line="360" w:lineRule="auto"/>
        <w:ind w:firstLine="420" w:firstLineChars="200"/>
        <w:rPr>
          <w:rFonts w:ascii="宋体"/>
          <w:kern w:val="21"/>
          <w:szCs w:val="21"/>
        </w:rPr>
      </w:pPr>
      <w:r>
        <w:rPr>
          <w:rFonts w:hint="eastAsia" w:ascii="宋体" w:hAnsi="宋体"/>
          <w:kern w:val="21"/>
          <w:szCs w:val="21"/>
        </w:rPr>
        <w:t>（4）医院正以“求实、敬业、博爱、创新”的精神，以“诚信为本、科技为先、真心待患、求实奉献”的作风，朝着把二院建设成为国内一流现代化骨专科医院的目标迈进。</w:t>
      </w:r>
    </w:p>
    <w:p>
      <w:pPr>
        <w:widowControl/>
        <w:jc w:val="left"/>
        <w:rPr>
          <w:rFonts w:ascii="宋体"/>
          <w:b/>
          <w:color w:val="000000"/>
          <w:sz w:val="28"/>
        </w:rPr>
        <w:sectPr>
          <w:pgSz w:w="11906" w:h="16838"/>
          <w:pgMar w:top="1440" w:right="1800" w:bottom="1440" w:left="1800" w:header="851" w:footer="992" w:gutter="0"/>
          <w:cols w:space="425" w:num="1"/>
          <w:docGrid w:type="lines" w:linePitch="312" w:charSpace="0"/>
        </w:sectPr>
      </w:pPr>
      <w:r>
        <w:rPr>
          <w:rFonts w:ascii="宋体"/>
          <w:b/>
          <w:color w:val="000000"/>
          <w:sz w:val="28"/>
        </w:rPr>
        <w:br w:type="page"/>
      </w:r>
    </w:p>
    <w:p>
      <w:pPr>
        <w:widowControl/>
        <w:jc w:val="left"/>
        <w:rPr>
          <w:rFonts w:ascii="宋体"/>
          <w:b/>
          <w:color w:val="000000"/>
          <w:sz w:val="28"/>
        </w:rPr>
      </w:pPr>
    </w:p>
    <w:p/>
    <w:p>
      <w:pPr>
        <w:spacing w:line="480" w:lineRule="auto"/>
        <w:jc w:val="left"/>
        <w:rPr>
          <w:rFonts w:ascii="宋体" w:hAnsi="宋体" w:eastAsia="宋体"/>
          <w:b/>
          <w:color w:val="000000"/>
          <w:sz w:val="28"/>
        </w:rPr>
      </w:pPr>
      <w:r>
        <w:rPr>
          <w:rFonts w:ascii="宋体" w:hAnsi="宋体" w:eastAsia="宋体"/>
          <w:b/>
          <w:color w:val="000000"/>
          <w:sz w:val="28"/>
        </w:rPr>
        <w:t>二、主要任务及目标规划</w:t>
      </w:r>
    </w:p>
    <w:p>
      <w:pPr>
        <w:pStyle w:val="6"/>
        <w:spacing w:line="560" w:lineRule="exact"/>
        <w:ind w:firstLine="2400" w:firstLineChars="750"/>
        <w:jc w:val="left"/>
        <w:rPr>
          <w:rFonts w:ascii="宋体" w:hAnsi="宋体"/>
        </w:rPr>
      </w:pPr>
      <w:r>
        <w:rPr>
          <w:rFonts w:hint="eastAsia" w:ascii="黑体" w:hAnsi="黑体" w:eastAsia="黑体" w:cs="仿宋_GB2312"/>
          <w:sz w:val="32"/>
          <w:szCs w:val="32"/>
        </w:rPr>
        <w:t>主要任务及目标规划</w:t>
      </w:r>
    </w:p>
    <w:p>
      <w:pPr>
        <w:pStyle w:val="6"/>
        <w:spacing w:line="560" w:lineRule="exact"/>
        <w:ind w:firstLine="645"/>
        <w:jc w:val="left"/>
        <w:rPr>
          <w:rFonts w:ascii="宋体" w:hAnsi="宋体"/>
        </w:rPr>
      </w:pPr>
      <w:r>
        <w:rPr>
          <w:rFonts w:hint="eastAsia" w:ascii="宋体" w:hAnsi="宋体"/>
        </w:rPr>
        <w:t>目标计划：</w:t>
      </w:r>
    </w:p>
    <w:p>
      <w:pPr>
        <w:pStyle w:val="6"/>
        <w:spacing w:line="560" w:lineRule="exact"/>
        <w:ind w:firstLine="645"/>
        <w:jc w:val="left"/>
        <w:rPr>
          <w:rFonts w:ascii="宋体" w:hAnsi="宋体"/>
        </w:rPr>
      </w:pPr>
      <w:r>
        <w:rPr>
          <w:rFonts w:hint="eastAsia" w:ascii="宋体" w:hAnsi="宋体"/>
          <w:color w:val="000000"/>
        </w:rPr>
        <w:t>坚持“管理治院、质量立院、特色办院、科技强院”的办院理念，</w:t>
      </w:r>
      <w:r>
        <w:rPr>
          <w:rFonts w:hint="eastAsia" w:ascii="宋体" w:hAnsi="宋体"/>
        </w:rPr>
        <w:t>坚持</w:t>
      </w:r>
      <w:r>
        <w:rPr>
          <w:rFonts w:hint="eastAsia" w:ascii="宋体" w:hAnsi="宋体"/>
          <w:bCs/>
        </w:rPr>
        <w:t>以良心、爱心、事业心和责任心，打造患者满意医院的办院方向，树立创特色、争一流、树品牌意识；加强重点学科建设、</w:t>
      </w:r>
      <w:r>
        <w:rPr>
          <w:rFonts w:hint="eastAsia" w:ascii="宋体" w:hAnsi="宋体"/>
        </w:rPr>
        <w:t>队伍建设和人才培养，力争经过5年时间，使医院的综合实力得到大幅度提升，努力把医院办成医疗、教学、科研、急救、康复为一体的，科技不断进步、全面协调发展的，具有设施精良、技术精湛、医德高尚、服务优质、价格合理、环境优美、运行高效、群众满意的，以“大专科、强综合、相互依托、相互促进、整体发展”为医院发展模式的大型三级甲等医院，成为唐山市卫生系统标杆性示范医院，在华北地区乃至更大范围的医疗救治体系中发挥不可或缺的重要作用，打造以骨科为引擎，突出专科优势和整体水平的市级综合性医疗机构，为我省、我市的卫生事业发展做出更大贡献。</w:t>
      </w:r>
    </w:p>
    <w:p>
      <w:pPr>
        <w:spacing w:line="360" w:lineRule="auto"/>
        <w:ind w:firstLine="420" w:firstLineChars="200"/>
        <w:rPr>
          <w:rFonts w:ascii="宋体" w:hAnsi="仿宋"/>
          <w:szCs w:val="32"/>
        </w:rPr>
      </w:pPr>
      <w:r>
        <w:rPr>
          <w:rFonts w:hint="eastAsia" w:ascii="宋体" w:hAnsi="仿宋"/>
          <w:szCs w:val="32"/>
        </w:rPr>
        <w:t>功能任务：</w:t>
      </w:r>
    </w:p>
    <w:p>
      <w:pPr>
        <w:spacing w:line="360" w:lineRule="auto"/>
        <w:ind w:firstLine="420" w:firstLineChars="200"/>
        <w:rPr>
          <w:rFonts w:ascii="宋体" w:hAnsi="Arial" w:cs="Arial"/>
          <w:bCs/>
          <w:color w:val="000000"/>
          <w:szCs w:val="28"/>
        </w:rPr>
      </w:pPr>
      <w:r>
        <w:rPr>
          <w:rFonts w:hint="eastAsia" w:ascii="宋体" w:hAnsi="宋体"/>
          <w:bCs/>
          <w:color w:val="000000"/>
          <w:szCs w:val="28"/>
        </w:rPr>
        <w:t>唐山市第二医院是一所集医疗、教学、科研、康复、急救于一体的大型大型三级骨科医院。</w:t>
      </w:r>
      <w:r>
        <w:rPr>
          <w:rFonts w:hint="eastAsia" w:ascii="宋体" w:hAnsi="Arial" w:cs="Arial"/>
          <w:bCs/>
          <w:color w:val="000000"/>
          <w:szCs w:val="28"/>
        </w:rPr>
        <w:t>承担着全市乃至华北地区的骨科急危重症患者的救治工作，服务半径达承德、秦皇岛及天津的宝坻、蓟县、内蒙等地。</w:t>
      </w:r>
    </w:p>
    <w:p/>
    <w:p>
      <w:pPr>
        <w:spacing w:line="360" w:lineRule="auto"/>
        <w:jc w:val="left"/>
        <w:rPr>
          <w:rFonts w:ascii="宋体" w:hAnsi="宋体" w:eastAsia="宋体"/>
          <w:b/>
          <w:color w:val="000000"/>
          <w:sz w:val="28"/>
        </w:rPr>
        <w:sectPr>
          <w:pgSz w:w="11906" w:h="16838"/>
          <w:pgMar w:top="1440" w:right="1800" w:bottom="1440" w:left="1800" w:header="851" w:footer="992" w:gutter="0"/>
          <w:cols w:space="425" w:num="1"/>
          <w:docGrid w:type="lines" w:linePitch="312" w:charSpace="0"/>
        </w:sectPr>
      </w:pPr>
    </w:p>
    <w:p>
      <w:pPr>
        <w:jc w:val="center"/>
        <w:rPr>
          <w:rFonts w:ascii="黑体" w:eastAsia="黑体"/>
          <w:b/>
          <w:sz w:val="32"/>
          <w:szCs w:val="32"/>
        </w:rPr>
      </w:pPr>
      <w:r>
        <w:rPr>
          <w:rFonts w:hint="eastAsia" w:ascii="黑体" w:eastAsia="黑体"/>
          <w:b/>
          <w:sz w:val="32"/>
          <w:szCs w:val="32"/>
        </w:rPr>
        <w:t>收支预算总表</w:t>
      </w:r>
    </w:p>
    <w:tbl>
      <w:tblPr>
        <w:tblStyle w:val="5"/>
        <w:tblW w:w="9379" w:type="dxa"/>
        <w:jc w:val="center"/>
        <w:tblInd w:w="-4007" w:type="dxa"/>
        <w:tblLayout w:type="fixed"/>
        <w:tblCellMar>
          <w:top w:w="0" w:type="dxa"/>
          <w:left w:w="108" w:type="dxa"/>
          <w:bottom w:w="0" w:type="dxa"/>
          <w:right w:w="108" w:type="dxa"/>
        </w:tblCellMar>
      </w:tblPr>
      <w:tblGrid>
        <w:gridCol w:w="1396"/>
        <w:gridCol w:w="4961"/>
        <w:gridCol w:w="3022"/>
      </w:tblGrid>
      <w:tr>
        <w:tblPrEx>
          <w:tblLayout w:type="fixed"/>
          <w:tblCellMar>
            <w:top w:w="0" w:type="dxa"/>
            <w:left w:w="108" w:type="dxa"/>
            <w:bottom w:w="0" w:type="dxa"/>
            <w:right w:w="108" w:type="dxa"/>
          </w:tblCellMar>
        </w:tblPrEx>
        <w:trPr>
          <w:cantSplit/>
          <w:trHeight w:val="312" w:hRule="atLeast"/>
          <w:tblHeader/>
          <w:jc w:val="center"/>
        </w:trPr>
        <w:tc>
          <w:tcPr>
            <w:tcW w:w="6357" w:type="dxa"/>
            <w:gridSpan w:val="2"/>
            <w:tcBorders>
              <w:bottom w:val="single" w:color="auto" w:sz="4" w:space="0"/>
            </w:tcBorders>
            <w:shd w:val="clear" w:color="auto" w:fill="auto"/>
            <w:noWrap/>
            <w:vAlign w:val="center"/>
          </w:tcPr>
          <w:p>
            <w:pPr>
              <w:widowControl/>
              <w:jc w:val="left"/>
              <w:rPr>
                <w:rFonts w:ascii="黑体" w:eastAsia="黑体"/>
                <w:b/>
              </w:rPr>
            </w:pPr>
            <w:r>
              <w:rPr>
                <w:rFonts w:ascii="宋体" w:hAnsi="宋体"/>
                <w:sz w:val="28"/>
              </w:rPr>
              <w:t>617013唐山市第二医院</w:t>
            </w:r>
          </w:p>
        </w:tc>
        <w:tc>
          <w:tcPr>
            <w:tcW w:w="3022" w:type="dxa"/>
            <w:tcBorders>
              <w:bottom w:val="single" w:color="auto" w:sz="4" w:space="0"/>
            </w:tcBorders>
            <w:shd w:val="clear" w:color="auto" w:fill="auto"/>
            <w:noWrap/>
            <w:vAlign w:val="center"/>
          </w:tcPr>
          <w:p>
            <w:pPr>
              <w:widowControl/>
              <w:jc w:val="right"/>
              <w:rPr>
                <w:rFonts w:ascii="黑体" w:eastAsia="黑体"/>
                <w:b/>
              </w:rPr>
            </w:pPr>
            <w:r>
              <w:rPr>
                <w:rFonts w:ascii="宋体" w:hAnsi="宋体"/>
                <w:sz w:val="24"/>
              </w:rPr>
              <w:t>单位：万元</w:t>
            </w:r>
          </w:p>
        </w:tc>
      </w:tr>
      <w:tr>
        <w:tblPrEx>
          <w:tblLayout w:type="fixed"/>
          <w:tblCellMar>
            <w:top w:w="0" w:type="dxa"/>
            <w:left w:w="108" w:type="dxa"/>
            <w:bottom w:w="0" w:type="dxa"/>
            <w:right w:w="108" w:type="dxa"/>
          </w:tblCellMar>
        </w:tblPrEx>
        <w:trPr>
          <w:cantSplit/>
          <w:trHeight w:val="312" w:hRule="atLeast"/>
          <w:tblHeader/>
          <w:jc w:val="center"/>
        </w:trPr>
        <w:tc>
          <w:tcPr>
            <w:tcW w:w="1396"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Arial"/>
                <w:b/>
                <w:kern w:val="0"/>
                <w:szCs w:val="21"/>
              </w:rPr>
            </w:pPr>
            <w:r>
              <w:rPr>
                <w:rFonts w:hint="eastAsia" w:ascii="黑体" w:eastAsia="黑体"/>
                <w:b/>
              </w:rPr>
              <w:t>项目代码</w:t>
            </w:r>
          </w:p>
        </w:tc>
        <w:tc>
          <w:tcPr>
            <w:tcW w:w="4961"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Arial"/>
                <w:b/>
                <w:kern w:val="0"/>
                <w:szCs w:val="21"/>
              </w:rPr>
            </w:pPr>
            <w:r>
              <w:rPr>
                <w:rFonts w:hint="eastAsia" w:ascii="黑体" w:eastAsia="黑体"/>
                <w:b/>
              </w:rPr>
              <w:t>预算收支项目</w:t>
            </w:r>
          </w:p>
        </w:tc>
        <w:tc>
          <w:tcPr>
            <w:tcW w:w="3022"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Arial"/>
                <w:b/>
                <w:kern w:val="0"/>
                <w:szCs w:val="21"/>
              </w:rPr>
            </w:pPr>
            <w:r>
              <w:rPr>
                <w:rFonts w:hint="eastAsia" w:ascii="黑体" w:eastAsia="黑体"/>
                <w:b/>
              </w:rPr>
              <w:t>预算金额</w:t>
            </w:r>
          </w:p>
        </w:tc>
      </w:tr>
      <w:tr>
        <w:tblPrEx>
          <w:tblLayout w:type="fixed"/>
          <w:tblCellMar>
            <w:top w:w="0" w:type="dxa"/>
            <w:left w:w="108" w:type="dxa"/>
            <w:bottom w:w="0" w:type="dxa"/>
            <w:right w:w="108" w:type="dxa"/>
          </w:tblCellMar>
        </w:tblPrEx>
        <w:trPr>
          <w:cantSplit/>
          <w:trHeight w:val="312" w:hRule="atLeast"/>
          <w:tblHeader/>
          <w:jc w:val="center"/>
        </w:trPr>
        <w:tc>
          <w:tcPr>
            <w:tcW w:w="1396"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Arial" w:hAnsi="Arial" w:cs="Arial"/>
                <w:kern w:val="0"/>
                <w:sz w:val="20"/>
                <w:szCs w:val="20"/>
              </w:rPr>
            </w:pPr>
          </w:p>
        </w:tc>
        <w:tc>
          <w:tcPr>
            <w:tcW w:w="4961"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Arial" w:hAnsi="Arial" w:cs="Arial"/>
                <w:kern w:val="0"/>
                <w:sz w:val="20"/>
                <w:szCs w:val="20"/>
              </w:rPr>
            </w:pPr>
          </w:p>
        </w:tc>
        <w:tc>
          <w:tcPr>
            <w:tcW w:w="302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Arial" w:hAnsi="Arial" w:cs="Arial"/>
                <w:kern w:val="0"/>
                <w:sz w:val="20"/>
                <w:szCs w:val="20"/>
              </w:rPr>
            </w:pPr>
          </w:p>
        </w:tc>
      </w:tr>
      <w:tr>
        <w:tblPrEx>
          <w:tblLayout w:type="fixed"/>
          <w:tblCellMar>
            <w:top w:w="0" w:type="dxa"/>
            <w:left w:w="108" w:type="dxa"/>
            <w:bottom w:w="0" w:type="dxa"/>
            <w:right w:w="108" w:type="dxa"/>
          </w:tblCellMar>
        </w:tblPrEx>
        <w:trPr>
          <w:cantSplit/>
          <w:trHeight w:val="312" w:hRule="atLeast"/>
          <w:tblHeader/>
          <w:jc w:val="center"/>
        </w:trPr>
        <w:tc>
          <w:tcPr>
            <w:tcW w:w="139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p>
        </w:tc>
        <w:tc>
          <w:tcPr>
            <w:tcW w:w="302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预算收入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82509.74</w:t>
            </w: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一般公共预算拨款</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其中：财政拨款（补助）收入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行政事业性收费</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罚没收入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专项收入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国有资源（资产）有偿使用收入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国有资本经营收入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政府住房基金收入（原债务收入）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上级转移支付资金</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其中：一般性转移支付</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专项转移支付</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其他</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政府性基金预算拨款安排</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国有资本经营预算收入安排</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其他来源收入安排</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82509.74</w:t>
            </w: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其中：事业收入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82509.74</w:t>
            </w: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上级补助收入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附属单位上缴收入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用事业基金弥补收支差额</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其他收入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纳入财政专户</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高中及其以上教育收费</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预算支出</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82509.74</w:t>
            </w: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人员经费支出</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27486.62</w:t>
            </w: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其中：工资福利支出</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27144.39</w:t>
            </w: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对个人和家庭补助</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342.23</w:t>
            </w: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公用经费支出</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55023.12</w:t>
            </w: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其中：正常公用经费支出</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5799.85</w:t>
            </w: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专项公用经费支出</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49223.27</w:t>
            </w: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专项项目支出</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其他支出</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结    余</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bl>
    <w:p>
      <w:pPr>
        <w:spacing w:line="20" w:lineRule="exact"/>
        <w:jc w:val="left"/>
      </w:pPr>
    </w:p>
    <w:p>
      <w:pPr>
        <w:spacing w:line="360" w:lineRule="auto"/>
        <w:jc w:val="left"/>
        <w:rPr>
          <w:rFonts w:ascii="宋体" w:hAnsi="宋体" w:eastAsia="宋体"/>
          <w:b/>
          <w:color w:val="000000"/>
          <w:sz w:val="28"/>
        </w:rPr>
        <w:sectPr>
          <w:headerReference r:id="rId3" w:type="default"/>
          <w:pgSz w:w="11906" w:h="16838"/>
          <w:pgMar w:top="1440" w:right="1800" w:bottom="1440" w:left="1800" w:header="851" w:footer="992" w:gutter="0"/>
          <w:cols w:space="425" w:num="1"/>
          <w:docGrid w:type="lines" w:linePitch="312" w:charSpace="0"/>
        </w:sectPr>
      </w:pPr>
    </w:p>
    <w:p>
      <w:pPr>
        <w:jc w:val="center"/>
        <w:rPr>
          <w:rFonts w:ascii="黑体" w:eastAsia="黑体"/>
          <w:b/>
          <w:sz w:val="32"/>
          <w:szCs w:val="32"/>
        </w:rPr>
      </w:pPr>
      <w:r>
        <w:rPr>
          <w:rFonts w:hint="eastAsia" w:ascii="黑体" w:eastAsia="黑体"/>
          <w:b/>
          <w:sz w:val="32"/>
          <w:szCs w:val="32"/>
        </w:rPr>
        <w:t>人员经费预算</w:t>
      </w:r>
    </w:p>
    <w:tbl>
      <w:tblPr>
        <w:tblStyle w:val="5"/>
        <w:tblW w:w="15599" w:type="dxa"/>
        <w:tblInd w:w="-620" w:type="dxa"/>
        <w:tblLayout w:type="fixed"/>
        <w:tblCellMar>
          <w:top w:w="0" w:type="dxa"/>
          <w:left w:w="108" w:type="dxa"/>
          <w:bottom w:w="0" w:type="dxa"/>
          <w:right w:w="108" w:type="dxa"/>
        </w:tblCellMar>
      </w:tblPr>
      <w:tblGrid>
        <w:gridCol w:w="1883"/>
        <w:gridCol w:w="1883"/>
        <w:gridCol w:w="3483"/>
        <w:gridCol w:w="1701"/>
        <w:gridCol w:w="1559"/>
        <w:gridCol w:w="1559"/>
        <w:gridCol w:w="1276"/>
        <w:gridCol w:w="1134"/>
        <w:gridCol w:w="1121"/>
      </w:tblGrid>
      <w:tr>
        <w:tblPrEx>
          <w:tblLayout w:type="fixed"/>
          <w:tblCellMar>
            <w:top w:w="0" w:type="dxa"/>
            <w:left w:w="108" w:type="dxa"/>
            <w:bottom w:w="0" w:type="dxa"/>
            <w:right w:w="108" w:type="dxa"/>
          </w:tblCellMar>
        </w:tblPrEx>
        <w:trPr>
          <w:cantSplit/>
          <w:trHeight w:val="314" w:hRule="atLeast"/>
          <w:tblHeader/>
        </w:trPr>
        <w:tc>
          <w:tcPr>
            <w:tcW w:w="7249" w:type="dxa"/>
            <w:gridSpan w:val="3"/>
            <w:tcBorders>
              <w:top w:val="nil"/>
              <w:left w:val="nil"/>
              <w:bottom w:val="nil"/>
              <w:right w:val="nil"/>
            </w:tcBorders>
            <w:shd w:val="clear" w:color="auto" w:fill="auto"/>
            <w:vAlign w:val="center"/>
          </w:tcPr>
          <w:p>
            <w:pPr>
              <w:widowControl/>
              <w:jc w:val="left"/>
              <w:rPr>
                <w:rFonts w:ascii="宋体" w:hAnsi="宋体" w:cs="宋体"/>
                <w:color w:val="000000"/>
                <w:kern w:val="0"/>
                <w:sz w:val="28"/>
                <w:szCs w:val="28"/>
              </w:rPr>
            </w:pPr>
            <w:r>
              <w:rPr>
                <w:rFonts w:ascii="宋体" w:hAnsi="宋体" w:cs="宋体"/>
                <w:color w:val="000000"/>
                <w:kern w:val="0"/>
                <w:sz w:val="28"/>
                <w:szCs w:val="28"/>
              </w:rPr>
              <w:t>617013唐山市第二医院</w:t>
            </w:r>
          </w:p>
        </w:tc>
        <w:tc>
          <w:tcPr>
            <w:tcW w:w="8350" w:type="dxa"/>
            <w:gridSpan w:val="6"/>
            <w:tcBorders>
              <w:top w:val="nil"/>
              <w:left w:val="nil"/>
              <w:bottom w:val="single" w:color="auto" w:sz="4" w:space="0"/>
              <w:right w:val="nil"/>
            </w:tcBorders>
            <w:shd w:val="clear" w:color="000000" w:fill="FFFFFF"/>
            <w:vAlign w:val="center"/>
          </w:tcPr>
          <w:p>
            <w:pPr>
              <w:widowControl/>
              <w:jc w:val="right"/>
              <w:rPr>
                <w:rFonts w:ascii="宋体" w:hAnsi="宋体" w:cs="宋体"/>
                <w:color w:val="000000"/>
                <w:kern w:val="0"/>
                <w:sz w:val="24"/>
                <w:szCs w:val="24"/>
              </w:rPr>
            </w:pPr>
            <w:r>
              <w:rPr>
                <w:rFonts w:hint="eastAsia" w:ascii="宋体" w:hAnsi="宋体" w:cs="宋体"/>
                <w:color w:val="000000"/>
                <w:kern w:val="0"/>
                <w:sz w:val="24"/>
                <w:szCs w:val="24"/>
              </w:rPr>
              <w:t>单位：万元</w:t>
            </w:r>
          </w:p>
        </w:tc>
      </w:tr>
      <w:tr>
        <w:tblPrEx>
          <w:tblLayout w:type="fixed"/>
          <w:tblCellMar>
            <w:top w:w="0" w:type="dxa"/>
            <w:left w:w="108" w:type="dxa"/>
            <w:bottom w:w="0" w:type="dxa"/>
            <w:right w:w="108" w:type="dxa"/>
          </w:tblCellMar>
        </w:tblPrEx>
        <w:trPr>
          <w:cantSplit/>
          <w:trHeight w:val="218" w:hRule="atLeast"/>
          <w:tblHeader/>
        </w:trPr>
        <w:tc>
          <w:tcPr>
            <w:tcW w:w="188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功能分类科目编码</w:t>
            </w:r>
          </w:p>
        </w:tc>
        <w:tc>
          <w:tcPr>
            <w:tcW w:w="1883" w:type="dxa"/>
            <w:vMerge w:val="restart"/>
            <w:tcBorders>
              <w:top w:val="single" w:color="auto" w:sz="4" w:space="0"/>
              <w:left w:val="single" w:color="auto" w:sz="4" w:space="0"/>
              <w:bottom w:val="single" w:color="000000" w:sz="4" w:space="0"/>
              <w:right w:val="single" w:color="000000"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经济分类科目编码</w:t>
            </w:r>
          </w:p>
        </w:tc>
        <w:tc>
          <w:tcPr>
            <w:tcW w:w="348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预算支出项目</w:t>
            </w:r>
          </w:p>
        </w:tc>
        <w:tc>
          <w:tcPr>
            <w:tcW w:w="8350" w:type="dxa"/>
            <w:gridSpan w:val="6"/>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经 费 来 源</w:t>
            </w:r>
          </w:p>
        </w:tc>
      </w:tr>
      <w:tr>
        <w:tblPrEx>
          <w:tblLayout w:type="fixed"/>
          <w:tblCellMar>
            <w:top w:w="0" w:type="dxa"/>
            <w:left w:w="108" w:type="dxa"/>
            <w:bottom w:w="0" w:type="dxa"/>
            <w:right w:w="108" w:type="dxa"/>
          </w:tblCellMar>
        </w:tblPrEx>
        <w:trPr>
          <w:cantSplit/>
          <w:trHeight w:val="328" w:hRule="atLeast"/>
          <w:tblHeader/>
        </w:trPr>
        <w:tc>
          <w:tcPr>
            <w:tcW w:w="18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883"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c>
          <w:tcPr>
            <w:tcW w:w="34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701" w:type="dxa"/>
            <w:vMerge w:val="restart"/>
            <w:tcBorders>
              <w:top w:val="single" w:color="auto" w:sz="4" w:space="0"/>
              <w:left w:val="single" w:color="auto" w:sz="4" w:space="0"/>
              <w:bottom w:val="single" w:color="000000" w:sz="4" w:space="0"/>
              <w:right w:val="single" w:color="000000"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合计</w:t>
            </w:r>
          </w:p>
        </w:tc>
        <w:tc>
          <w:tcPr>
            <w:tcW w:w="1559"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一般公共预算拨款安排</w:t>
            </w:r>
          </w:p>
        </w:tc>
        <w:tc>
          <w:tcPr>
            <w:tcW w:w="1559"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政府性基金预算拨款安排</w:t>
            </w:r>
          </w:p>
        </w:tc>
        <w:tc>
          <w:tcPr>
            <w:tcW w:w="1276"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国有资本经营预算拨款安排</w:t>
            </w:r>
          </w:p>
        </w:tc>
        <w:tc>
          <w:tcPr>
            <w:tcW w:w="1134"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其他来源收入安排</w:t>
            </w:r>
          </w:p>
        </w:tc>
        <w:tc>
          <w:tcPr>
            <w:tcW w:w="1121" w:type="dxa"/>
            <w:vMerge w:val="restart"/>
            <w:tcBorders>
              <w:top w:val="single" w:color="auto" w:sz="4" w:space="0"/>
              <w:left w:val="single" w:color="auto" w:sz="4" w:space="0"/>
              <w:bottom w:val="single" w:color="000000" w:sz="4" w:space="0"/>
              <w:right w:val="single" w:color="000000"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高中及其以上教育收费</w:t>
            </w:r>
          </w:p>
        </w:tc>
      </w:tr>
      <w:tr>
        <w:tblPrEx>
          <w:tblLayout w:type="fixed"/>
          <w:tblCellMar>
            <w:top w:w="0" w:type="dxa"/>
            <w:left w:w="108" w:type="dxa"/>
            <w:bottom w:w="0" w:type="dxa"/>
            <w:right w:w="108" w:type="dxa"/>
          </w:tblCellMar>
        </w:tblPrEx>
        <w:trPr>
          <w:cantSplit/>
          <w:trHeight w:val="328" w:hRule="atLeast"/>
          <w:tblHeader/>
        </w:trPr>
        <w:tc>
          <w:tcPr>
            <w:tcW w:w="18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883"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c>
          <w:tcPr>
            <w:tcW w:w="34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701"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2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21"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r>
      <w:tr>
        <w:tblPrEx>
          <w:tblLayout w:type="fixed"/>
          <w:tblCellMar>
            <w:top w:w="0" w:type="dxa"/>
            <w:left w:w="108" w:type="dxa"/>
            <w:bottom w:w="0" w:type="dxa"/>
            <w:right w:w="108" w:type="dxa"/>
          </w:tblCellMar>
        </w:tblPrEx>
        <w:trPr>
          <w:cantSplit/>
          <w:trHeight w:val="328" w:hRule="atLeast"/>
          <w:tblHeader/>
        </w:trPr>
        <w:tc>
          <w:tcPr>
            <w:tcW w:w="18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883"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c>
          <w:tcPr>
            <w:tcW w:w="34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701"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2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21"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人员经费</w:t>
            </w:r>
          </w:p>
        </w:tc>
        <w:tc>
          <w:tcPr>
            <w:tcW w:w="1701" w:type="dxa"/>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27486.62</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27486.62</w:t>
            </w:r>
          </w:p>
        </w:tc>
        <w:tc>
          <w:tcPr>
            <w:tcW w:w="1121" w:type="dxa"/>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一、工资福利支出</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27144.39</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27144.39</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30101</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1、基本工资</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4423.65</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4423.65</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2、津贴补贴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1016.69</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1016.69</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1）工作津贴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2）生活补贴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3）（特殊）岗位津贴（补贴）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5.55</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5.55</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4）在职人员取暖补贴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703.21</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703.21</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5）在职人员物业服务补贴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271.67</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271.67</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6）规范津补贴后仍继续保留的补贴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9.63</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9.63</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回族补贴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0.03</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0.03</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职工劳模荣誉津贴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9.60</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9.60</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7）上述项目之外的津贴补贴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26.63</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26.63</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增发津补贴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女职工卫生费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26.63</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26.63</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30103</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3、奖金</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4、社会保障缴费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7168.62</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7168.62</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2080505</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30108</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1）机关事业单位基本养老保险缴费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3147.32</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3147.32</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2080506</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2）职业年金缴费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1258.93</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1258.93</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2101102</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30110</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3）职工基本医疗保险缴费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1101.56</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1101.56</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2101102</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30111</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4）公务员医疗补助缴费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1437.78</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1437.78</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30112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5）事业单位失业保险</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51.50</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51.50</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30112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6）行政事业单位工伤保险</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132.19</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132.19</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30112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7）职工生育保险费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39.34</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39.34</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2210201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30113</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5、住房公积金</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1888.39</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1888.39</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6、绩效工资</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11312.92</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11312.92</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30107</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1）基础性绩效工资</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2933.91</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2933.91</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30107</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2）奖励性绩效工资</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8010.37</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8010.37</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30107</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3）事业单位上年度12月份基本工资</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368.64</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368.64</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7、其他工资福利支出</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1334.12</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1334.12</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30199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人事代理人员工资</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30199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人事代理人员社保缴费和住房公积金</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30199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其他编外人员工资</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23.03</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23.03</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30199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其他编外人员社保缴费和住房公积金</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11.09</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11.09</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30199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病假两个月以上期间的人员工资</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30199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教师超工作量津贴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30199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各种加班工资</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30199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预留人员经费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1300.00</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1300.00</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二、对个人和家庭的补助</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342.23</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342.23</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1、离休费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9.97</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9.97</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30301</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1）离休人员取暖补贴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2.05</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2.05</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30301</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2）离休人员物业服务补贴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0.77</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0.77</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30301</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3）其他离休费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7.15</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7.15</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2、退休费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313.75</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313.75</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1）退休人员取暖补贴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223.31</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223.31</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2）退休人员物业服务补贴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90.44</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90.44</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3）其他退休费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30304</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3、抚恤金</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8.88</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8.88</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30305</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4、生活补助</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1.98</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1.98</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30307</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5、医疗费补助</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30308</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6、助学金</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7、奖励金</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5.65</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5.65</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1）独生子女父母奖励</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5.65</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5.65</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2）其他奖励金</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30399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8、其他对个人和家庭的补助支出</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2.00</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2.00</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bl>
    <w:p/>
    <w:p>
      <w:pPr>
        <w:spacing w:line="360" w:lineRule="auto"/>
        <w:jc w:val="left"/>
        <w:rPr>
          <w:rFonts w:ascii="宋体" w:hAnsi="宋体" w:eastAsia="宋体"/>
          <w:b/>
          <w:color w:val="000000"/>
          <w:sz w:val="28"/>
        </w:rPr>
        <w:sectPr>
          <w:pgSz w:w="16838" w:h="11906" w:orient="landscape"/>
          <w:pgMar w:top="1800" w:right="1440" w:bottom="1800" w:left="1440" w:header="851" w:footer="992" w:gutter="0"/>
          <w:cols w:space="425" w:num="1"/>
          <w:docGrid w:type="lines" w:linePitch="312" w:charSpace="0"/>
        </w:sectPr>
      </w:pPr>
    </w:p>
    <w:p>
      <w:pPr>
        <w:jc w:val="center"/>
        <w:rPr>
          <w:rFonts w:ascii="黑体" w:eastAsia="黑体"/>
          <w:b/>
          <w:sz w:val="32"/>
          <w:szCs w:val="32"/>
        </w:rPr>
      </w:pPr>
      <w:r>
        <w:rPr>
          <w:rFonts w:hint="eastAsia" w:ascii="黑体" w:eastAsia="黑体"/>
          <w:b/>
          <w:sz w:val="32"/>
          <w:szCs w:val="32"/>
        </w:rPr>
        <w:t>单位正常公用经费支出安排表</w:t>
      </w:r>
    </w:p>
    <w:tbl>
      <w:tblPr>
        <w:tblStyle w:val="5"/>
        <w:tblW w:w="14098" w:type="dxa"/>
        <w:tblInd w:w="93" w:type="dxa"/>
        <w:tblLayout w:type="fixed"/>
        <w:tblCellMar>
          <w:top w:w="0" w:type="dxa"/>
          <w:left w:w="108" w:type="dxa"/>
          <w:bottom w:w="0" w:type="dxa"/>
          <w:right w:w="108" w:type="dxa"/>
        </w:tblCellMar>
      </w:tblPr>
      <w:tblGrid>
        <w:gridCol w:w="1495"/>
        <w:gridCol w:w="1495"/>
        <w:gridCol w:w="2545"/>
        <w:gridCol w:w="2560"/>
        <w:gridCol w:w="992"/>
        <w:gridCol w:w="993"/>
        <w:gridCol w:w="992"/>
        <w:gridCol w:w="1134"/>
        <w:gridCol w:w="992"/>
        <w:gridCol w:w="900"/>
      </w:tblGrid>
      <w:tr>
        <w:tblPrEx>
          <w:tblLayout w:type="fixed"/>
          <w:tblCellMar>
            <w:top w:w="0" w:type="dxa"/>
            <w:left w:w="108" w:type="dxa"/>
            <w:bottom w:w="0" w:type="dxa"/>
            <w:right w:w="108" w:type="dxa"/>
          </w:tblCellMar>
        </w:tblPrEx>
        <w:trPr>
          <w:cantSplit/>
          <w:trHeight w:val="375" w:hRule="atLeast"/>
          <w:tblHeader/>
        </w:trPr>
        <w:tc>
          <w:tcPr>
            <w:tcW w:w="5535" w:type="dxa"/>
            <w:gridSpan w:val="3"/>
            <w:tcBorders>
              <w:top w:val="nil"/>
              <w:left w:val="nil"/>
              <w:bottom w:val="nil"/>
              <w:right w:val="nil"/>
            </w:tcBorders>
            <w:shd w:val="clear" w:color="auto" w:fill="auto"/>
            <w:vAlign w:val="center"/>
          </w:tcPr>
          <w:p>
            <w:pPr>
              <w:widowControl/>
              <w:jc w:val="left"/>
              <w:rPr>
                <w:rFonts w:ascii="宋体" w:hAnsi="宋体" w:cs="宋体"/>
                <w:color w:val="000000"/>
                <w:kern w:val="0"/>
                <w:sz w:val="28"/>
                <w:szCs w:val="28"/>
              </w:rPr>
            </w:pPr>
            <w:r>
              <w:rPr>
                <w:rFonts w:ascii="宋体" w:hAnsi="宋体" w:cs="宋体"/>
                <w:color w:val="000000"/>
                <w:kern w:val="0"/>
                <w:sz w:val="28"/>
                <w:szCs w:val="28"/>
              </w:rPr>
              <w:t>617013唐山市第二医院</w:t>
            </w:r>
          </w:p>
        </w:tc>
        <w:tc>
          <w:tcPr>
            <w:tcW w:w="8563" w:type="dxa"/>
            <w:gridSpan w:val="7"/>
            <w:tcBorders>
              <w:top w:val="nil"/>
              <w:left w:val="nil"/>
              <w:bottom w:val="single" w:color="auto" w:sz="4" w:space="0"/>
              <w:right w:val="nil"/>
            </w:tcBorders>
            <w:shd w:val="clear" w:color="000000" w:fill="FFFFFF"/>
            <w:vAlign w:val="center"/>
          </w:tcPr>
          <w:p>
            <w:pPr>
              <w:widowControl/>
              <w:jc w:val="right"/>
              <w:rPr>
                <w:rFonts w:ascii="宋体" w:hAnsi="宋体" w:cs="宋体"/>
                <w:color w:val="000000"/>
                <w:kern w:val="0"/>
                <w:sz w:val="24"/>
                <w:szCs w:val="24"/>
              </w:rPr>
            </w:pPr>
            <w:r>
              <w:rPr>
                <w:rFonts w:hint="eastAsia" w:ascii="宋体" w:hAnsi="宋体" w:cs="宋体"/>
                <w:color w:val="000000"/>
                <w:kern w:val="0"/>
                <w:sz w:val="24"/>
                <w:szCs w:val="24"/>
              </w:rPr>
              <w:t>单位：万元</w:t>
            </w:r>
          </w:p>
        </w:tc>
      </w:tr>
      <w:tr>
        <w:tblPrEx>
          <w:tblLayout w:type="fixed"/>
          <w:tblCellMar>
            <w:top w:w="0" w:type="dxa"/>
            <w:left w:w="108" w:type="dxa"/>
            <w:bottom w:w="0" w:type="dxa"/>
            <w:right w:w="108" w:type="dxa"/>
          </w:tblCellMar>
        </w:tblPrEx>
        <w:trPr>
          <w:cantSplit/>
          <w:trHeight w:val="259" w:hRule="atLeast"/>
          <w:tblHeader/>
        </w:trPr>
        <w:tc>
          <w:tcPr>
            <w:tcW w:w="1495"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功能分类科目编码</w:t>
            </w:r>
          </w:p>
        </w:tc>
        <w:tc>
          <w:tcPr>
            <w:tcW w:w="1495"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经济分类科目编码</w:t>
            </w:r>
          </w:p>
        </w:tc>
        <w:tc>
          <w:tcPr>
            <w:tcW w:w="5105" w:type="dxa"/>
            <w:gridSpan w:val="2"/>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预算支出项目</w:t>
            </w:r>
          </w:p>
        </w:tc>
        <w:tc>
          <w:tcPr>
            <w:tcW w:w="6003" w:type="dxa"/>
            <w:gridSpan w:val="6"/>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经 费 来 源</w:t>
            </w:r>
          </w:p>
        </w:tc>
      </w:tr>
      <w:tr>
        <w:tblPrEx>
          <w:tblLayout w:type="fixed"/>
          <w:tblCellMar>
            <w:top w:w="0" w:type="dxa"/>
            <w:left w:w="108" w:type="dxa"/>
            <w:bottom w:w="0" w:type="dxa"/>
            <w:right w:w="108" w:type="dxa"/>
          </w:tblCellMar>
        </w:tblPrEx>
        <w:trPr>
          <w:cantSplit/>
          <w:trHeight w:val="312" w:hRule="atLeast"/>
          <w:tblHeader/>
        </w:trPr>
        <w:tc>
          <w:tcPr>
            <w:tcW w:w="14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4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5105" w:type="dxa"/>
            <w:gridSpan w:val="2"/>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992"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合 计</w:t>
            </w:r>
          </w:p>
        </w:tc>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一般公共预算拨款安排</w:t>
            </w:r>
          </w:p>
        </w:tc>
        <w:tc>
          <w:tcPr>
            <w:tcW w:w="992"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政府性基金预算拨款安排</w:t>
            </w:r>
          </w:p>
        </w:tc>
        <w:tc>
          <w:tcPr>
            <w:tcW w:w="1134"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国有资本经营预算拨款安排</w:t>
            </w:r>
          </w:p>
        </w:tc>
        <w:tc>
          <w:tcPr>
            <w:tcW w:w="992"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其他来源收入安排</w:t>
            </w:r>
          </w:p>
        </w:tc>
        <w:tc>
          <w:tcPr>
            <w:tcW w:w="900"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高中及其以上教育收费</w:t>
            </w:r>
          </w:p>
        </w:tc>
      </w:tr>
      <w:tr>
        <w:tblPrEx>
          <w:tblLayout w:type="fixed"/>
          <w:tblCellMar>
            <w:top w:w="0" w:type="dxa"/>
            <w:left w:w="108" w:type="dxa"/>
            <w:bottom w:w="0" w:type="dxa"/>
            <w:right w:w="108" w:type="dxa"/>
          </w:tblCellMar>
        </w:tblPrEx>
        <w:trPr>
          <w:cantSplit/>
          <w:trHeight w:val="312" w:hRule="atLeast"/>
          <w:tblHeader/>
        </w:trPr>
        <w:tc>
          <w:tcPr>
            <w:tcW w:w="14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4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5105" w:type="dxa"/>
            <w:gridSpan w:val="2"/>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9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r>
      <w:tr>
        <w:tblPrEx>
          <w:tblLayout w:type="fixed"/>
          <w:tblCellMar>
            <w:top w:w="0" w:type="dxa"/>
            <w:left w:w="108" w:type="dxa"/>
            <w:bottom w:w="0" w:type="dxa"/>
            <w:right w:w="108" w:type="dxa"/>
          </w:tblCellMar>
        </w:tblPrEx>
        <w:trPr>
          <w:cantSplit/>
          <w:trHeight w:val="312" w:hRule="atLeast"/>
          <w:tblHeader/>
        </w:trPr>
        <w:tc>
          <w:tcPr>
            <w:tcW w:w="14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4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5105" w:type="dxa"/>
            <w:gridSpan w:val="2"/>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9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5105" w:type="dxa"/>
            <w:gridSpan w:val="2"/>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正常公用经费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5799.85</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5799.85</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一、定额安排公用经费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4510.20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4510.20</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30201</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1、办公费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40.00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40.00</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2、邮电费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11.00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11.00</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30207</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1）单位邮电费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11.00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11.00</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30207</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2）通讯费补贴</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30211</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3、差旅费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26.00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26.00</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30209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4、物业管理费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100.00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100.00</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30213</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5、维修（护）费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3307.30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3307.30</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30231</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6、公务用车运行维护费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17.00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17.00</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30239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7、公务交通补贴</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30299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8、其他商品和服务支出</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1008.90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1008.90</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二、按规定比例提取安排公用经费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584.65</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584.65</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2050803</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30216</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1、培训费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103.73</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103.73</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30217</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2、公务接待费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18.03</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18.03</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30228</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3、工会经费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307.36</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307.36</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30229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4、福利费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110.59</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110.59</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5、其他</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44.94</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44.94</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30299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1）离休人员福利费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0.27</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0.27</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30299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2）退休人员福利费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26.78</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26.78</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30299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3）离休干部公用经费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0.30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0.30</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30299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4）离休干部特需费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0.30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0.30</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30299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5）退休干部公用经费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14.10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14.10</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30299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6）退休干部特需费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3.19</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3.19</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三、非定额安排公用经费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705.00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705.00</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30205</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1、水费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105.00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105.00</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30206</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2、电费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360.00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360.00</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30208</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3、取暖费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240.00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240.00</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bl>
    <w:p/>
    <w:p>
      <w:pPr>
        <w:spacing w:line="360" w:lineRule="auto"/>
        <w:jc w:val="left"/>
        <w:rPr>
          <w:rFonts w:ascii="宋体" w:hAnsi="宋体" w:eastAsia="宋体"/>
          <w:b/>
          <w:color w:val="000000"/>
          <w:sz w:val="28"/>
        </w:rPr>
        <w:sectPr>
          <w:pgSz w:w="16838" w:h="11906" w:orient="landscape"/>
          <w:pgMar w:top="1800" w:right="1440" w:bottom="1800" w:left="1440" w:header="851" w:footer="992" w:gutter="0"/>
          <w:cols w:space="425" w:num="1"/>
          <w:docGrid w:type="lines" w:linePitch="312" w:charSpace="0"/>
        </w:sectPr>
      </w:pPr>
    </w:p>
    <w:p>
      <w:pPr>
        <w:jc w:val="center"/>
        <w:rPr>
          <w:rFonts w:ascii="黑体" w:hAnsi="黑体" w:eastAsia="黑体"/>
          <w:b/>
          <w:sz w:val="32"/>
          <w:szCs w:val="32"/>
        </w:rPr>
      </w:pPr>
      <w:r>
        <w:rPr>
          <w:rFonts w:hint="eastAsia" w:ascii="黑体" w:hAnsi="黑体" w:eastAsia="黑体"/>
          <w:b/>
          <w:sz w:val="32"/>
          <w:szCs w:val="32"/>
        </w:rPr>
        <w:t>“三公”及会议培训经费预算</w:t>
      </w:r>
    </w:p>
    <w:tbl>
      <w:tblPr>
        <w:tblStyle w:val="5"/>
        <w:tblW w:w="13113" w:type="dxa"/>
        <w:jc w:val="center"/>
        <w:tblInd w:w="-439" w:type="dxa"/>
        <w:tblLayout w:type="fixed"/>
        <w:tblCellMar>
          <w:top w:w="0" w:type="dxa"/>
          <w:left w:w="108" w:type="dxa"/>
          <w:bottom w:w="0" w:type="dxa"/>
          <w:right w:w="108" w:type="dxa"/>
        </w:tblCellMar>
      </w:tblPr>
      <w:tblGrid>
        <w:gridCol w:w="439"/>
        <w:gridCol w:w="4384"/>
        <w:gridCol w:w="809"/>
        <w:gridCol w:w="1034"/>
        <w:gridCol w:w="1701"/>
        <w:gridCol w:w="1701"/>
        <w:gridCol w:w="1559"/>
        <w:gridCol w:w="888"/>
        <w:gridCol w:w="598"/>
      </w:tblGrid>
      <w:tr>
        <w:tblPrEx>
          <w:tblLayout w:type="fixed"/>
          <w:tblCellMar>
            <w:top w:w="0" w:type="dxa"/>
            <w:left w:w="108" w:type="dxa"/>
            <w:bottom w:w="0" w:type="dxa"/>
            <w:right w:w="108" w:type="dxa"/>
          </w:tblCellMar>
        </w:tblPrEx>
        <w:trPr>
          <w:gridBefore w:val="1"/>
          <w:gridAfter w:val="1"/>
          <w:wBefore w:w="439" w:type="dxa"/>
          <w:wAfter w:w="598" w:type="dxa"/>
          <w:cantSplit/>
          <w:trHeight w:val="270" w:hRule="atLeast"/>
          <w:tblHeader/>
          <w:jc w:val="center"/>
        </w:trPr>
        <w:tc>
          <w:tcPr>
            <w:tcW w:w="5193" w:type="dxa"/>
            <w:gridSpan w:val="2"/>
            <w:tcBorders>
              <w:top w:val="nil"/>
              <w:left w:val="nil"/>
              <w:right w:val="nil"/>
            </w:tcBorders>
            <w:shd w:val="clear" w:color="000000" w:fill="FFFFFF"/>
            <w:vAlign w:val="center"/>
          </w:tcPr>
          <w:p>
            <w:pPr>
              <w:widowControl/>
              <w:jc w:val="left"/>
              <w:rPr>
                <w:rFonts w:ascii="宋体" w:hAnsi="宋体" w:cs="宋体"/>
                <w:color w:val="000000"/>
                <w:kern w:val="0"/>
                <w:sz w:val="22"/>
              </w:rPr>
            </w:pPr>
            <w:r>
              <w:rPr>
                <w:rFonts w:ascii="宋体" w:hAnsi="宋体"/>
                <w:sz w:val="28"/>
              </w:rPr>
              <w:t>617013唐山市第二医院</w:t>
            </w:r>
          </w:p>
        </w:tc>
        <w:tc>
          <w:tcPr>
            <w:tcW w:w="6883" w:type="dxa"/>
            <w:gridSpan w:val="5"/>
            <w:tcBorders>
              <w:top w:val="nil"/>
              <w:left w:val="nil"/>
              <w:right w:val="nil"/>
            </w:tcBorders>
            <w:shd w:val="clear" w:color="000000" w:fill="FFFFFF"/>
            <w:vAlign w:val="center"/>
          </w:tcPr>
          <w:p>
            <w:pPr>
              <w:widowControl/>
              <w:jc w:val="right"/>
              <w:rPr>
                <w:rFonts w:ascii="宋体" w:hAnsi="宋体" w:cs="宋体"/>
                <w:color w:val="000000"/>
                <w:kern w:val="0"/>
                <w:sz w:val="22"/>
              </w:rPr>
            </w:pPr>
            <w:r>
              <w:rPr>
                <w:rFonts w:ascii="宋体" w:hAnsi="宋体"/>
                <w:sz w:val="24"/>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1" w:hRule="atLeast"/>
          <w:tblHeader/>
          <w:jc w:val="center"/>
        </w:trPr>
        <w:tc>
          <w:tcPr>
            <w:tcW w:w="4823" w:type="dxa"/>
            <w:gridSpan w:val="2"/>
            <w:vMerge w:val="restart"/>
            <w:shd w:val="clear" w:color="auto" w:fill="auto"/>
            <w:noWrap/>
            <w:vAlign w:val="center"/>
          </w:tcPr>
          <w:p>
            <w:pPr>
              <w:widowControl/>
              <w:jc w:val="center"/>
              <w:rPr>
                <w:rFonts w:ascii="黑体" w:hAnsi="黑体" w:eastAsia="黑体" w:cs="宋体"/>
                <w:b/>
                <w:color w:val="000000"/>
                <w:kern w:val="0"/>
                <w:szCs w:val="21"/>
              </w:rPr>
            </w:pPr>
            <w:r>
              <w:rPr>
                <w:rFonts w:hint="eastAsia" w:ascii="黑体" w:hAnsi="黑体" w:eastAsia="黑体" w:cs="Arial"/>
                <w:b/>
                <w:bCs/>
                <w:kern w:val="0"/>
                <w:szCs w:val="21"/>
              </w:rPr>
              <w:t>支出内容</w:t>
            </w:r>
          </w:p>
        </w:tc>
        <w:tc>
          <w:tcPr>
            <w:tcW w:w="8290" w:type="dxa"/>
            <w:gridSpan w:val="7"/>
            <w:shd w:val="clear" w:color="auto" w:fill="auto"/>
            <w:noWrap/>
            <w:vAlign w:val="center"/>
          </w:tcPr>
          <w:p>
            <w:pPr>
              <w:widowControl/>
              <w:jc w:val="center"/>
              <w:rPr>
                <w:rFonts w:ascii="黑体" w:hAnsi="黑体" w:eastAsia="黑体" w:cs="宋体"/>
                <w:b/>
                <w:color w:val="000000"/>
                <w:kern w:val="0"/>
                <w:szCs w:val="21"/>
              </w:rPr>
            </w:pPr>
            <w:r>
              <w:rPr>
                <w:rFonts w:hint="eastAsia" w:ascii="黑体" w:hAnsi="黑体" w:eastAsia="黑体" w:cs="宋体"/>
                <w:b/>
                <w:color w:val="000000"/>
                <w:kern w:val="0"/>
                <w:szCs w:val="21"/>
              </w:rPr>
              <w:t>经费来源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4" w:hRule="atLeast"/>
          <w:tblHeader/>
          <w:jc w:val="center"/>
        </w:trPr>
        <w:tc>
          <w:tcPr>
            <w:tcW w:w="4823" w:type="dxa"/>
            <w:gridSpan w:val="2"/>
            <w:vMerge w:val="continue"/>
            <w:vAlign w:val="center"/>
          </w:tcPr>
          <w:p>
            <w:pPr>
              <w:widowControl/>
              <w:jc w:val="center"/>
              <w:rPr>
                <w:rFonts w:ascii="黑体" w:hAnsi="黑体" w:eastAsia="黑体" w:cs="宋体"/>
                <w:b/>
                <w:color w:val="000000"/>
                <w:kern w:val="0"/>
                <w:szCs w:val="21"/>
              </w:rPr>
            </w:pPr>
          </w:p>
        </w:tc>
        <w:tc>
          <w:tcPr>
            <w:tcW w:w="1843" w:type="dxa"/>
            <w:gridSpan w:val="2"/>
            <w:vMerge w:val="restart"/>
            <w:shd w:val="clear" w:color="auto" w:fill="auto"/>
            <w:noWrap/>
            <w:vAlign w:val="center"/>
          </w:tcPr>
          <w:p>
            <w:pPr>
              <w:widowControl/>
              <w:jc w:val="center"/>
              <w:rPr>
                <w:rFonts w:ascii="黑体" w:hAnsi="黑体" w:eastAsia="黑体" w:cs="宋体"/>
                <w:b/>
                <w:color w:val="000000"/>
                <w:kern w:val="0"/>
                <w:szCs w:val="21"/>
              </w:rPr>
            </w:pPr>
            <w:r>
              <w:rPr>
                <w:rFonts w:hint="eastAsia" w:ascii="黑体" w:hAnsi="黑体" w:eastAsia="黑体" w:cs="宋体"/>
                <w:b/>
                <w:color w:val="000000"/>
                <w:kern w:val="0"/>
                <w:szCs w:val="21"/>
              </w:rPr>
              <w:t>合计</w:t>
            </w:r>
          </w:p>
        </w:tc>
        <w:tc>
          <w:tcPr>
            <w:tcW w:w="1701" w:type="dxa"/>
            <w:vMerge w:val="restart"/>
            <w:shd w:val="clear" w:color="auto" w:fill="auto"/>
            <w:noWrap/>
            <w:vAlign w:val="center"/>
          </w:tcPr>
          <w:p>
            <w:pPr>
              <w:widowControl/>
              <w:jc w:val="center"/>
              <w:rPr>
                <w:rFonts w:ascii="黑体" w:hAnsi="黑体" w:eastAsia="黑体" w:cs="宋体"/>
                <w:b/>
                <w:color w:val="000000"/>
                <w:kern w:val="0"/>
                <w:szCs w:val="21"/>
              </w:rPr>
            </w:pPr>
            <w:r>
              <w:rPr>
                <w:rFonts w:hint="eastAsia" w:ascii="黑体" w:hAnsi="黑体" w:eastAsia="黑体" w:cs="宋体"/>
                <w:b/>
                <w:color w:val="000000"/>
                <w:kern w:val="0"/>
                <w:szCs w:val="21"/>
              </w:rPr>
              <w:t>一般公共预算拨款安排</w:t>
            </w:r>
          </w:p>
        </w:tc>
        <w:tc>
          <w:tcPr>
            <w:tcW w:w="1701" w:type="dxa"/>
            <w:vMerge w:val="restart"/>
            <w:shd w:val="clear" w:color="auto" w:fill="auto"/>
            <w:noWrap/>
            <w:vAlign w:val="center"/>
          </w:tcPr>
          <w:p>
            <w:pPr>
              <w:widowControl/>
              <w:jc w:val="center"/>
              <w:rPr>
                <w:rFonts w:ascii="黑体" w:hAnsi="黑体" w:eastAsia="黑体" w:cs="宋体"/>
                <w:b/>
                <w:color w:val="000000"/>
                <w:kern w:val="0"/>
                <w:szCs w:val="21"/>
              </w:rPr>
            </w:pPr>
            <w:r>
              <w:rPr>
                <w:rFonts w:hint="eastAsia" w:ascii="黑体" w:hAnsi="黑体" w:eastAsia="黑体" w:cs="宋体"/>
                <w:b/>
                <w:color w:val="000000"/>
                <w:kern w:val="0"/>
                <w:szCs w:val="21"/>
              </w:rPr>
              <w:t>政府性基金预算拨款安排</w:t>
            </w:r>
          </w:p>
        </w:tc>
        <w:tc>
          <w:tcPr>
            <w:tcW w:w="1559" w:type="dxa"/>
            <w:vMerge w:val="restart"/>
            <w:shd w:val="clear" w:color="auto" w:fill="auto"/>
            <w:noWrap/>
            <w:vAlign w:val="center"/>
          </w:tcPr>
          <w:p>
            <w:pPr>
              <w:widowControl/>
              <w:jc w:val="center"/>
              <w:rPr>
                <w:rFonts w:ascii="黑体" w:hAnsi="黑体" w:eastAsia="黑体" w:cs="宋体"/>
                <w:b/>
                <w:color w:val="000000"/>
                <w:kern w:val="0"/>
                <w:szCs w:val="21"/>
              </w:rPr>
            </w:pPr>
            <w:r>
              <w:rPr>
                <w:rFonts w:hint="eastAsia" w:ascii="黑体" w:hAnsi="黑体" w:eastAsia="黑体" w:cs="宋体"/>
                <w:b/>
                <w:color w:val="000000"/>
                <w:kern w:val="0"/>
                <w:szCs w:val="21"/>
              </w:rPr>
              <w:t>国有资本经营预算拨款安排</w:t>
            </w:r>
          </w:p>
        </w:tc>
        <w:tc>
          <w:tcPr>
            <w:tcW w:w="1486" w:type="dxa"/>
            <w:gridSpan w:val="2"/>
            <w:vMerge w:val="restart"/>
            <w:shd w:val="clear" w:color="auto" w:fill="auto"/>
            <w:noWrap/>
            <w:vAlign w:val="center"/>
          </w:tcPr>
          <w:p>
            <w:pPr>
              <w:widowControl/>
              <w:jc w:val="center"/>
              <w:rPr>
                <w:rFonts w:ascii="黑体" w:hAnsi="黑体" w:eastAsia="黑体" w:cs="宋体"/>
                <w:b/>
                <w:color w:val="000000"/>
                <w:kern w:val="0"/>
                <w:szCs w:val="21"/>
              </w:rPr>
            </w:pPr>
            <w:r>
              <w:rPr>
                <w:rFonts w:hint="eastAsia" w:ascii="黑体" w:hAnsi="黑体" w:eastAsia="黑体" w:cs="宋体"/>
                <w:b/>
                <w:color w:val="000000"/>
                <w:kern w:val="0"/>
                <w:szCs w:val="21"/>
              </w:rPr>
              <w:t>其他来源收入安排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4" w:hRule="atLeast"/>
          <w:tblHeader/>
          <w:jc w:val="center"/>
        </w:trPr>
        <w:tc>
          <w:tcPr>
            <w:tcW w:w="4823" w:type="dxa"/>
            <w:gridSpan w:val="2"/>
            <w:vMerge w:val="continue"/>
            <w:vAlign w:val="center"/>
          </w:tcPr>
          <w:p>
            <w:pPr>
              <w:widowControl/>
              <w:jc w:val="center"/>
              <w:rPr>
                <w:rFonts w:ascii="宋体" w:hAnsi="宋体" w:cs="宋体"/>
                <w:b/>
                <w:color w:val="000000"/>
                <w:kern w:val="0"/>
                <w:sz w:val="22"/>
              </w:rPr>
            </w:pPr>
          </w:p>
        </w:tc>
        <w:tc>
          <w:tcPr>
            <w:tcW w:w="1843" w:type="dxa"/>
            <w:gridSpan w:val="2"/>
            <w:vMerge w:val="continue"/>
            <w:vAlign w:val="center"/>
          </w:tcPr>
          <w:p>
            <w:pPr>
              <w:widowControl/>
              <w:jc w:val="center"/>
              <w:rPr>
                <w:rFonts w:ascii="宋体" w:hAnsi="宋体" w:cs="宋体"/>
                <w:b/>
                <w:color w:val="000000"/>
                <w:kern w:val="0"/>
                <w:sz w:val="22"/>
              </w:rPr>
            </w:pPr>
          </w:p>
        </w:tc>
        <w:tc>
          <w:tcPr>
            <w:tcW w:w="1701" w:type="dxa"/>
            <w:vMerge w:val="continue"/>
            <w:vAlign w:val="center"/>
          </w:tcPr>
          <w:p>
            <w:pPr>
              <w:widowControl/>
              <w:jc w:val="center"/>
              <w:rPr>
                <w:rFonts w:ascii="宋体" w:hAnsi="宋体" w:cs="宋体"/>
                <w:b/>
                <w:color w:val="000000"/>
                <w:kern w:val="0"/>
                <w:sz w:val="22"/>
              </w:rPr>
            </w:pPr>
          </w:p>
        </w:tc>
        <w:tc>
          <w:tcPr>
            <w:tcW w:w="1701" w:type="dxa"/>
            <w:vMerge w:val="continue"/>
            <w:vAlign w:val="center"/>
          </w:tcPr>
          <w:p>
            <w:pPr>
              <w:widowControl/>
              <w:jc w:val="center"/>
              <w:rPr>
                <w:rFonts w:ascii="宋体" w:hAnsi="宋体" w:cs="宋体"/>
                <w:b/>
                <w:color w:val="000000"/>
                <w:kern w:val="0"/>
                <w:sz w:val="22"/>
              </w:rPr>
            </w:pPr>
          </w:p>
        </w:tc>
        <w:tc>
          <w:tcPr>
            <w:tcW w:w="1559" w:type="dxa"/>
            <w:vMerge w:val="continue"/>
            <w:vAlign w:val="center"/>
          </w:tcPr>
          <w:p>
            <w:pPr>
              <w:widowControl/>
              <w:jc w:val="center"/>
              <w:rPr>
                <w:rFonts w:ascii="宋体" w:hAnsi="宋体" w:cs="宋体"/>
                <w:b/>
                <w:color w:val="000000"/>
                <w:kern w:val="0"/>
                <w:sz w:val="22"/>
              </w:rPr>
            </w:pPr>
          </w:p>
        </w:tc>
        <w:tc>
          <w:tcPr>
            <w:tcW w:w="1486" w:type="dxa"/>
            <w:gridSpan w:val="2"/>
            <w:vMerge w:val="continue"/>
            <w:vAlign w:val="center"/>
          </w:tcPr>
          <w:p>
            <w:pPr>
              <w:widowControl/>
              <w:jc w:val="center"/>
              <w:rPr>
                <w:rFonts w:ascii="宋体" w:hAnsi="宋体" w:cs="宋体"/>
                <w:b/>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tblHeader/>
          <w:jc w:val="center"/>
        </w:trPr>
        <w:tc>
          <w:tcPr>
            <w:tcW w:w="4823" w:type="dxa"/>
            <w:gridSpan w:val="2"/>
            <w:vMerge w:val="continue"/>
            <w:shd w:val="clear" w:color="auto" w:fill="auto"/>
            <w:vAlign w:val="center"/>
          </w:tcPr>
          <w:p>
            <w:pPr>
              <w:widowControl/>
              <w:jc w:val="left"/>
              <w:rPr>
                <w:rFonts w:ascii="宋体" w:hAnsi="宋体" w:cs="宋体"/>
                <w:color w:val="000000"/>
                <w:kern w:val="0"/>
                <w:szCs w:val="21"/>
              </w:rPr>
            </w:pPr>
          </w:p>
        </w:tc>
        <w:tc>
          <w:tcPr>
            <w:tcW w:w="1843" w:type="dxa"/>
            <w:gridSpan w:val="2"/>
            <w:vMerge w:val="continue"/>
            <w:shd w:val="clear" w:color="auto" w:fill="auto"/>
            <w:vAlign w:val="center"/>
          </w:tcPr>
          <w:p>
            <w:pPr>
              <w:widowControl/>
              <w:jc w:val="right"/>
              <w:rPr>
                <w:rFonts w:ascii="宋体" w:hAnsi="宋体" w:cs="宋体"/>
                <w:color w:val="000000"/>
                <w:kern w:val="0"/>
                <w:szCs w:val="21"/>
              </w:rPr>
            </w:pPr>
          </w:p>
        </w:tc>
        <w:tc>
          <w:tcPr>
            <w:tcW w:w="1701" w:type="dxa"/>
            <w:vMerge w:val="continue"/>
            <w:shd w:val="clear" w:color="auto" w:fill="auto"/>
            <w:vAlign w:val="center"/>
          </w:tcPr>
          <w:p>
            <w:pPr>
              <w:widowControl/>
              <w:jc w:val="right"/>
              <w:rPr>
                <w:rFonts w:ascii="宋体" w:hAnsi="宋体" w:cs="宋体"/>
                <w:color w:val="000000"/>
                <w:kern w:val="0"/>
                <w:szCs w:val="21"/>
              </w:rPr>
            </w:pPr>
          </w:p>
        </w:tc>
        <w:tc>
          <w:tcPr>
            <w:tcW w:w="1701" w:type="dxa"/>
            <w:vMerge w:val="continue"/>
            <w:shd w:val="clear" w:color="auto" w:fill="auto"/>
            <w:vAlign w:val="center"/>
          </w:tcPr>
          <w:p>
            <w:pPr>
              <w:widowControl/>
              <w:jc w:val="right"/>
              <w:rPr>
                <w:rFonts w:ascii="宋体" w:hAnsi="宋体" w:cs="宋体"/>
                <w:color w:val="000000"/>
                <w:kern w:val="0"/>
                <w:szCs w:val="21"/>
              </w:rPr>
            </w:pPr>
          </w:p>
        </w:tc>
        <w:tc>
          <w:tcPr>
            <w:tcW w:w="1559" w:type="dxa"/>
            <w:vMerge w:val="continue"/>
            <w:shd w:val="clear" w:color="auto" w:fill="auto"/>
            <w:vAlign w:val="center"/>
          </w:tcPr>
          <w:p>
            <w:pPr>
              <w:widowControl/>
              <w:jc w:val="right"/>
              <w:rPr>
                <w:rFonts w:ascii="宋体" w:hAnsi="宋体" w:cs="宋体"/>
                <w:color w:val="000000"/>
                <w:kern w:val="0"/>
                <w:szCs w:val="21"/>
              </w:rPr>
            </w:pPr>
          </w:p>
        </w:tc>
        <w:tc>
          <w:tcPr>
            <w:tcW w:w="1486" w:type="dxa"/>
            <w:gridSpan w:val="2"/>
            <w:vMerge w:val="continue"/>
            <w:shd w:val="clear" w:color="auto" w:fill="auto"/>
            <w:vAlign w:val="center"/>
          </w:tcPr>
          <w:p>
            <w:pPr>
              <w:widowControl/>
              <w:jc w:val="right"/>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4823"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一、“三公”经费小计</w:t>
            </w:r>
          </w:p>
        </w:tc>
        <w:tc>
          <w:tcPr>
            <w:tcW w:w="1843" w:type="dxa"/>
            <w:gridSpan w:val="2"/>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35.03</w:t>
            </w:r>
          </w:p>
        </w:tc>
        <w:tc>
          <w:tcPr>
            <w:tcW w:w="1701" w:type="dxa"/>
            <w:shd w:val="clear" w:color="auto" w:fill="auto"/>
            <w:vAlign w:val="center"/>
          </w:tcPr>
          <w:p>
            <w:pPr>
              <w:widowControl/>
              <w:jc w:val="right"/>
              <w:rPr>
                <w:rFonts w:ascii="宋体" w:hAnsi="宋体" w:cs="宋体"/>
                <w:color w:val="000000"/>
                <w:kern w:val="0"/>
                <w:szCs w:val="21"/>
              </w:rPr>
            </w:pPr>
          </w:p>
        </w:tc>
        <w:tc>
          <w:tcPr>
            <w:tcW w:w="1701" w:type="dxa"/>
            <w:shd w:val="clear" w:color="auto" w:fill="auto"/>
            <w:vAlign w:val="center"/>
          </w:tcPr>
          <w:p>
            <w:pPr>
              <w:widowControl/>
              <w:jc w:val="right"/>
              <w:rPr>
                <w:rFonts w:ascii="宋体" w:hAnsi="宋体" w:cs="宋体"/>
                <w:color w:val="000000"/>
                <w:kern w:val="0"/>
                <w:szCs w:val="21"/>
              </w:rPr>
            </w:pPr>
          </w:p>
        </w:tc>
        <w:tc>
          <w:tcPr>
            <w:tcW w:w="1559" w:type="dxa"/>
            <w:shd w:val="clear" w:color="auto" w:fill="auto"/>
            <w:vAlign w:val="center"/>
          </w:tcPr>
          <w:p>
            <w:pPr>
              <w:widowControl/>
              <w:jc w:val="right"/>
              <w:rPr>
                <w:rFonts w:ascii="宋体" w:hAnsi="宋体" w:cs="宋体"/>
                <w:color w:val="000000"/>
                <w:kern w:val="0"/>
                <w:szCs w:val="21"/>
              </w:rPr>
            </w:pPr>
          </w:p>
        </w:tc>
        <w:tc>
          <w:tcPr>
            <w:tcW w:w="1486" w:type="dxa"/>
            <w:gridSpan w:val="2"/>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35.03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4823"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（二）公务用车购置及运维费</w:t>
            </w:r>
          </w:p>
        </w:tc>
        <w:tc>
          <w:tcPr>
            <w:tcW w:w="1843" w:type="dxa"/>
            <w:gridSpan w:val="2"/>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17.00</w:t>
            </w:r>
          </w:p>
        </w:tc>
        <w:tc>
          <w:tcPr>
            <w:tcW w:w="1701" w:type="dxa"/>
            <w:shd w:val="clear" w:color="auto" w:fill="auto"/>
            <w:vAlign w:val="center"/>
          </w:tcPr>
          <w:p>
            <w:pPr>
              <w:widowControl/>
              <w:jc w:val="right"/>
              <w:rPr>
                <w:rFonts w:ascii="宋体" w:hAnsi="宋体" w:cs="宋体"/>
                <w:color w:val="000000"/>
                <w:kern w:val="0"/>
                <w:szCs w:val="21"/>
              </w:rPr>
            </w:pPr>
          </w:p>
        </w:tc>
        <w:tc>
          <w:tcPr>
            <w:tcW w:w="1701" w:type="dxa"/>
            <w:shd w:val="clear" w:color="auto" w:fill="auto"/>
            <w:vAlign w:val="center"/>
          </w:tcPr>
          <w:p>
            <w:pPr>
              <w:widowControl/>
              <w:jc w:val="right"/>
              <w:rPr>
                <w:rFonts w:ascii="宋体" w:hAnsi="宋体" w:cs="宋体"/>
                <w:color w:val="000000"/>
                <w:kern w:val="0"/>
                <w:szCs w:val="21"/>
              </w:rPr>
            </w:pPr>
          </w:p>
        </w:tc>
        <w:tc>
          <w:tcPr>
            <w:tcW w:w="1559" w:type="dxa"/>
            <w:shd w:val="clear" w:color="auto" w:fill="auto"/>
            <w:vAlign w:val="center"/>
          </w:tcPr>
          <w:p>
            <w:pPr>
              <w:widowControl/>
              <w:jc w:val="right"/>
              <w:rPr>
                <w:rFonts w:ascii="宋体" w:hAnsi="宋体" w:cs="宋体"/>
                <w:color w:val="000000"/>
                <w:kern w:val="0"/>
                <w:szCs w:val="21"/>
              </w:rPr>
            </w:pPr>
          </w:p>
        </w:tc>
        <w:tc>
          <w:tcPr>
            <w:tcW w:w="1486" w:type="dxa"/>
            <w:gridSpan w:val="2"/>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4823" w:type="dxa"/>
            <w:gridSpan w:val="2"/>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 xml:space="preserve">      公务用车运行维护费</w:t>
            </w:r>
          </w:p>
        </w:tc>
        <w:tc>
          <w:tcPr>
            <w:tcW w:w="1843" w:type="dxa"/>
            <w:gridSpan w:val="2"/>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17.00</w:t>
            </w:r>
          </w:p>
        </w:tc>
        <w:tc>
          <w:tcPr>
            <w:tcW w:w="1701" w:type="dxa"/>
            <w:shd w:val="clear" w:color="auto" w:fill="auto"/>
            <w:vAlign w:val="center"/>
          </w:tcPr>
          <w:p>
            <w:pPr>
              <w:widowControl/>
              <w:jc w:val="right"/>
              <w:rPr>
                <w:rFonts w:ascii="宋体" w:hAnsi="宋体" w:cs="宋体"/>
                <w:color w:val="000000"/>
                <w:kern w:val="0"/>
                <w:szCs w:val="21"/>
              </w:rPr>
            </w:pPr>
          </w:p>
        </w:tc>
        <w:tc>
          <w:tcPr>
            <w:tcW w:w="1701" w:type="dxa"/>
            <w:shd w:val="clear" w:color="auto" w:fill="auto"/>
            <w:vAlign w:val="center"/>
          </w:tcPr>
          <w:p>
            <w:pPr>
              <w:widowControl/>
              <w:jc w:val="right"/>
              <w:rPr>
                <w:rFonts w:ascii="宋体" w:hAnsi="宋体" w:cs="宋体"/>
                <w:color w:val="000000"/>
                <w:kern w:val="0"/>
                <w:szCs w:val="21"/>
              </w:rPr>
            </w:pPr>
          </w:p>
        </w:tc>
        <w:tc>
          <w:tcPr>
            <w:tcW w:w="1559" w:type="dxa"/>
            <w:shd w:val="clear" w:color="auto" w:fill="auto"/>
            <w:vAlign w:val="center"/>
          </w:tcPr>
          <w:p>
            <w:pPr>
              <w:widowControl/>
              <w:jc w:val="right"/>
              <w:rPr>
                <w:rFonts w:ascii="宋体" w:hAnsi="宋体" w:cs="宋体"/>
                <w:color w:val="000000"/>
                <w:kern w:val="0"/>
                <w:szCs w:val="21"/>
              </w:rPr>
            </w:pPr>
          </w:p>
        </w:tc>
        <w:tc>
          <w:tcPr>
            <w:tcW w:w="1486" w:type="dxa"/>
            <w:gridSpan w:val="2"/>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4823"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（三）公务接待费</w:t>
            </w:r>
          </w:p>
        </w:tc>
        <w:tc>
          <w:tcPr>
            <w:tcW w:w="1843" w:type="dxa"/>
            <w:gridSpan w:val="2"/>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18.03</w:t>
            </w:r>
          </w:p>
        </w:tc>
        <w:tc>
          <w:tcPr>
            <w:tcW w:w="1701" w:type="dxa"/>
            <w:shd w:val="clear" w:color="auto" w:fill="auto"/>
            <w:vAlign w:val="center"/>
          </w:tcPr>
          <w:p>
            <w:pPr>
              <w:widowControl/>
              <w:jc w:val="right"/>
              <w:rPr>
                <w:rFonts w:ascii="宋体" w:hAnsi="宋体" w:cs="宋体"/>
                <w:color w:val="000000"/>
                <w:kern w:val="0"/>
                <w:szCs w:val="21"/>
              </w:rPr>
            </w:pPr>
          </w:p>
        </w:tc>
        <w:tc>
          <w:tcPr>
            <w:tcW w:w="1701" w:type="dxa"/>
            <w:shd w:val="clear" w:color="auto" w:fill="auto"/>
            <w:vAlign w:val="center"/>
          </w:tcPr>
          <w:p>
            <w:pPr>
              <w:widowControl/>
              <w:jc w:val="right"/>
              <w:rPr>
                <w:rFonts w:ascii="宋体" w:hAnsi="宋体" w:cs="宋体"/>
                <w:color w:val="000000"/>
                <w:kern w:val="0"/>
                <w:szCs w:val="21"/>
              </w:rPr>
            </w:pPr>
          </w:p>
        </w:tc>
        <w:tc>
          <w:tcPr>
            <w:tcW w:w="1559" w:type="dxa"/>
            <w:shd w:val="clear" w:color="auto" w:fill="auto"/>
            <w:vAlign w:val="center"/>
          </w:tcPr>
          <w:p>
            <w:pPr>
              <w:widowControl/>
              <w:jc w:val="right"/>
              <w:rPr>
                <w:rFonts w:ascii="宋体" w:hAnsi="宋体" w:cs="宋体"/>
                <w:color w:val="000000"/>
                <w:kern w:val="0"/>
                <w:szCs w:val="21"/>
              </w:rPr>
            </w:pPr>
          </w:p>
        </w:tc>
        <w:tc>
          <w:tcPr>
            <w:tcW w:w="1486" w:type="dxa"/>
            <w:gridSpan w:val="2"/>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18.03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4823"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二、会议费</w:t>
            </w:r>
          </w:p>
        </w:tc>
        <w:tc>
          <w:tcPr>
            <w:tcW w:w="1843" w:type="dxa"/>
            <w:gridSpan w:val="2"/>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68.40</w:t>
            </w:r>
          </w:p>
        </w:tc>
        <w:tc>
          <w:tcPr>
            <w:tcW w:w="1701" w:type="dxa"/>
            <w:shd w:val="clear" w:color="auto" w:fill="auto"/>
            <w:vAlign w:val="center"/>
          </w:tcPr>
          <w:p>
            <w:pPr>
              <w:widowControl/>
              <w:jc w:val="right"/>
              <w:rPr>
                <w:rFonts w:ascii="宋体" w:hAnsi="宋体" w:cs="宋体"/>
                <w:color w:val="000000"/>
                <w:kern w:val="0"/>
                <w:szCs w:val="21"/>
              </w:rPr>
            </w:pPr>
          </w:p>
        </w:tc>
        <w:tc>
          <w:tcPr>
            <w:tcW w:w="1701" w:type="dxa"/>
            <w:shd w:val="clear" w:color="auto" w:fill="auto"/>
            <w:vAlign w:val="center"/>
          </w:tcPr>
          <w:p>
            <w:pPr>
              <w:widowControl/>
              <w:jc w:val="right"/>
              <w:rPr>
                <w:rFonts w:ascii="宋体" w:hAnsi="宋体" w:cs="宋体"/>
                <w:color w:val="000000"/>
                <w:kern w:val="0"/>
                <w:szCs w:val="21"/>
              </w:rPr>
            </w:pPr>
          </w:p>
        </w:tc>
        <w:tc>
          <w:tcPr>
            <w:tcW w:w="1559" w:type="dxa"/>
            <w:shd w:val="clear" w:color="auto" w:fill="auto"/>
            <w:vAlign w:val="center"/>
          </w:tcPr>
          <w:p>
            <w:pPr>
              <w:widowControl/>
              <w:jc w:val="right"/>
              <w:rPr>
                <w:rFonts w:ascii="宋体" w:hAnsi="宋体" w:cs="宋体"/>
                <w:color w:val="000000"/>
                <w:kern w:val="0"/>
                <w:szCs w:val="21"/>
              </w:rPr>
            </w:pPr>
          </w:p>
        </w:tc>
        <w:tc>
          <w:tcPr>
            <w:tcW w:w="1486" w:type="dxa"/>
            <w:gridSpan w:val="2"/>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68.40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4823"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三、培训费</w:t>
            </w:r>
          </w:p>
        </w:tc>
        <w:tc>
          <w:tcPr>
            <w:tcW w:w="1843" w:type="dxa"/>
            <w:gridSpan w:val="2"/>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103.73</w:t>
            </w:r>
          </w:p>
        </w:tc>
        <w:tc>
          <w:tcPr>
            <w:tcW w:w="1701" w:type="dxa"/>
            <w:shd w:val="clear" w:color="auto" w:fill="auto"/>
            <w:vAlign w:val="center"/>
          </w:tcPr>
          <w:p>
            <w:pPr>
              <w:widowControl/>
              <w:jc w:val="right"/>
              <w:rPr>
                <w:rFonts w:ascii="宋体" w:hAnsi="宋体" w:cs="宋体"/>
                <w:color w:val="000000"/>
                <w:kern w:val="0"/>
                <w:szCs w:val="21"/>
              </w:rPr>
            </w:pPr>
          </w:p>
        </w:tc>
        <w:tc>
          <w:tcPr>
            <w:tcW w:w="1701" w:type="dxa"/>
            <w:shd w:val="clear" w:color="auto" w:fill="auto"/>
            <w:vAlign w:val="center"/>
          </w:tcPr>
          <w:p>
            <w:pPr>
              <w:widowControl/>
              <w:jc w:val="right"/>
              <w:rPr>
                <w:rFonts w:ascii="宋体" w:hAnsi="宋体" w:cs="宋体"/>
                <w:color w:val="000000"/>
                <w:kern w:val="0"/>
                <w:szCs w:val="21"/>
              </w:rPr>
            </w:pPr>
          </w:p>
        </w:tc>
        <w:tc>
          <w:tcPr>
            <w:tcW w:w="1559" w:type="dxa"/>
            <w:shd w:val="clear" w:color="auto" w:fill="auto"/>
            <w:vAlign w:val="center"/>
          </w:tcPr>
          <w:p>
            <w:pPr>
              <w:widowControl/>
              <w:jc w:val="right"/>
              <w:rPr>
                <w:rFonts w:ascii="宋体" w:hAnsi="宋体" w:cs="宋体"/>
                <w:color w:val="000000"/>
                <w:kern w:val="0"/>
                <w:szCs w:val="21"/>
              </w:rPr>
            </w:pPr>
          </w:p>
        </w:tc>
        <w:tc>
          <w:tcPr>
            <w:tcW w:w="1486" w:type="dxa"/>
            <w:gridSpan w:val="2"/>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103.73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4823" w:type="dxa"/>
            <w:gridSpan w:val="2"/>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 xml:space="preserve">     合计</w:t>
            </w:r>
          </w:p>
        </w:tc>
        <w:tc>
          <w:tcPr>
            <w:tcW w:w="1843" w:type="dxa"/>
            <w:gridSpan w:val="2"/>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207.16</w:t>
            </w:r>
          </w:p>
        </w:tc>
        <w:tc>
          <w:tcPr>
            <w:tcW w:w="1701" w:type="dxa"/>
            <w:shd w:val="clear" w:color="auto" w:fill="auto"/>
            <w:vAlign w:val="center"/>
          </w:tcPr>
          <w:p>
            <w:pPr>
              <w:widowControl/>
              <w:jc w:val="right"/>
              <w:rPr>
                <w:rFonts w:ascii="宋体" w:hAnsi="宋体" w:cs="宋体"/>
                <w:color w:val="000000"/>
                <w:kern w:val="0"/>
                <w:szCs w:val="21"/>
              </w:rPr>
            </w:pPr>
          </w:p>
        </w:tc>
        <w:tc>
          <w:tcPr>
            <w:tcW w:w="1701" w:type="dxa"/>
            <w:shd w:val="clear" w:color="auto" w:fill="auto"/>
            <w:vAlign w:val="center"/>
          </w:tcPr>
          <w:p>
            <w:pPr>
              <w:widowControl/>
              <w:jc w:val="right"/>
              <w:rPr>
                <w:rFonts w:ascii="宋体" w:hAnsi="宋体" w:cs="宋体"/>
                <w:color w:val="000000"/>
                <w:kern w:val="0"/>
                <w:szCs w:val="21"/>
              </w:rPr>
            </w:pPr>
          </w:p>
        </w:tc>
        <w:tc>
          <w:tcPr>
            <w:tcW w:w="1559" w:type="dxa"/>
            <w:shd w:val="clear" w:color="auto" w:fill="auto"/>
            <w:vAlign w:val="center"/>
          </w:tcPr>
          <w:p>
            <w:pPr>
              <w:widowControl/>
              <w:jc w:val="right"/>
              <w:rPr>
                <w:rFonts w:ascii="宋体" w:hAnsi="宋体" w:cs="宋体"/>
                <w:color w:val="000000"/>
                <w:kern w:val="0"/>
                <w:szCs w:val="21"/>
              </w:rPr>
            </w:pPr>
          </w:p>
        </w:tc>
        <w:tc>
          <w:tcPr>
            <w:tcW w:w="1486" w:type="dxa"/>
            <w:gridSpan w:val="2"/>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207.16</w:t>
            </w:r>
          </w:p>
        </w:tc>
      </w:tr>
    </w:tbl>
    <w:p>
      <w:pPr>
        <w:spacing w:line="20" w:lineRule="exact"/>
      </w:pPr>
    </w:p>
    <w:p>
      <w:pPr>
        <w:spacing w:line="360" w:lineRule="auto"/>
        <w:jc w:val="left"/>
        <w:rPr>
          <w:rFonts w:ascii="宋体" w:hAnsi="宋体" w:eastAsia="宋体"/>
          <w:b/>
          <w:color w:val="000000"/>
          <w:sz w:val="28"/>
        </w:rPr>
        <w:sectPr>
          <w:headerReference r:id="rId4" w:type="default"/>
          <w:pgSz w:w="16838" w:h="11906" w:orient="landscape"/>
          <w:pgMar w:top="1800" w:right="1440" w:bottom="1800" w:left="1440" w:header="851" w:footer="992" w:gutter="0"/>
          <w:cols w:space="425" w:num="1"/>
          <w:docGrid w:type="lines" w:linePitch="312" w:charSpace="0"/>
        </w:sectPr>
      </w:pPr>
    </w:p>
    <w:p>
      <w:pPr>
        <w:jc w:val="center"/>
        <w:rPr>
          <w:rFonts w:ascii="黑体" w:eastAsia="黑体"/>
          <w:b/>
          <w:sz w:val="32"/>
          <w:szCs w:val="32"/>
        </w:rPr>
      </w:pPr>
      <w:r>
        <w:rPr>
          <w:rFonts w:hint="eastAsia" w:ascii="黑体" w:eastAsia="黑体"/>
          <w:b/>
          <w:sz w:val="32"/>
          <w:szCs w:val="32"/>
        </w:rPr>
        <w:t>单位专项公用经费支出安排表</w:t>
      </w:r>
    </w:p>
    <w:tbl>
      <w:tblPr>
        <w:tblStyle w:val="5"/>
        <w:tblW w:w="14083" w:type="dxa"/>
        <w:tblInd w:w="93" w:type="dxa"/>
        <w:tblLayout w:type="fixed"/>
        <w:tblCellMar>
          <w:top w:w="0" w:type="dxa"/>
          <w:left w:w="108" w:type="dxa"/>
          <w:bottom w:w="0" w:type="dxa"/>
          <w:right w:w="108" w:type="dxa"/>
        </w:tblCellMar>
      </w:tblPr>
      <w:tblGrid>
        <w:gridCol w:w="2036"/>
        <w:gridCol w:w="3127"/>
        <w:gridCol w:w="1231"/>
        <w:gridCol w:w="1276"/>
        <w:gridCol w:w="1417"/>
        <w:gridCol w:w="1560"/>
        <w:gridCol w:w="1134"/>
        <w:gridCol w:w="1134"/>
        <w:gridCol w:w="1168"/>
      </w:tblGrid>
      <w:tr>
        <w:tblPrEx>
          <w:tblLayout w:type="fixed"/>
          <w:tblCellMar>
            <w:top w:w="0" w:type="dxa"/>
            <w:left w:w="108" w:type="dxa"/>
            <w:bottom w:w="0" w:type="dxa"/>
            <w:right w:w="108" w:type="dxa"/>
          </w:tblCellMar>
        </w:tblPrEx>
        <w:trPr>
          <w:cantSplit/>
          <w:trHeight w:val="359" w:hRule="atLeast"/>
          <w:tblHeader/>
        </w:trPr>
        <w:tc>
          <w:tcPr>
            <w:tcW w:w="5163" w:type="dxa"/>
            <w:gridSpan w:val="2"/>
            <w:tcBorders>
              <w:top w:val="nil"/>
              <w:left w:val="nil"/>
              <w:bottom w:val="nil"/>
              <w:right w:val="nil"/>
            </w:tcBorders>
            <w:shd w:val="clear" w:color="auto" w:fill="auto"/>
            <w:vAlign w:val="center"/>
          </w:tcPr>
          <w:p>
            <w:pPr>
              <w:widowControl/>
              <w:jc w:val="left"/>
              <w:rPr>
                <w:rFonts w:ascii="宋体" w:hAnsi="宋体" w:cs="宋体"/>
                <w:color w:val="000000"/>
                <w:kern w:val="0"/>
                <w:sz w:val="28"/>
                <w:szCs w:val="28"/>
              </w:rPr>
            </w:pPr>
            <w:r>
              <w:rPr>
                <w:rFonts w:ascii="宋体" w:hAnsi="宋体" w:cs="宋体"/>
                <w:color w:val="000000"/>
                <w:kern w:val="0"/>
                <w:sz w:val="28"/>
                <w:szCs w:val="28"/>
              </w:rPr>
              <w:t>617013唐山市第二医院</w:t>
            </w:r>
          </w:p>
        </w:tc>
        <w:tc>
          <w:tcPr>
            <w:tcW w:w="8920" w:type="dxa"/>
            <w:gridSpan w:val="7"/>
            <w:tcBorders>
              <w:top w:val="nil"/>
              <w:left w:val="nil"/>
              <w:bottom w:val="single" w:color="auto" w:sz="4" w:space="0"/>
              <w:right w:val="nil"/>
            </w:tcBorders>
            <w:shd w:val="clear" w:color="000000" w:fill="FFFFFF"/>
            <w:vAlign w:val="center"/>
          </w:tcPr>
          <w:p>
            <w:pPr>
              <w:widowControl/>
              <w:jc w:val="right"/>
              <w:rPr>
                <w:rFonts w:ascii="宋体" w:hAnsi="宋体" w:cs="宋体"/>
                <w:color w:val="000000"/>
                <w:kern w:val="0"/>
                <w:sz w:val="24"/>
                <w:szCs w:val="24"/>
              </w:rPr>
            </w:pPr>
            <w:r>
              <w:rPr>
                <w:rFonts w:hint="eastAsia" w:ascii="宋体" w:hAnsi="宋体" w:cs="宋体"/>
                <w:color w:val="000000"/>
                <w:kern w:val="0"/>
                <w:sz w:val="24"/>
                <w:szCs w:val="24"/>
              </w:rPr>
              <w:t>单位：万元</w:t>
            </w:r>
          </w:p>
        </w:tc>
      </w:tr>
      <w:tr>
        <w:tblPrEx>
          <w:tblLayout w:type="fixed"/>
          <w:tblCellMar>
            <w:top w:w="0" w:type="dxa"/>
            <w:left w:w="108" w:type="dxa"/>
            <w:bottom w:w="0" w:type="dxa"/>
            <w:right w:w="108" w:type="dxa"/>
          </w:tblCellMar>
        </w:tblPrEx>
        <w:trPr>
          <w:cantSplit/>
          <w:trHeight w:val="249" w:hRule="atLeast"/>
          <w:tblHeader/>
        </w:trPr>
        <w:tc>
          <w:tcPr>
            <w:tcW w:w="2036" w:type="dxa"/>
            <w:vMerge w:val="restart"/>
            <w:tcBorders>
              <w:top w:val="single" w:color="auto" w:sz="4" w:space="0"/>
              <w:left w:val="single" w:color="auto" w:sz="4" w:space="0"/>
              <w:bottom w:val="single" w:color="000000" w:sz="4" w:space="0"/>
              <w:right w:val="single" w:color="000000"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功能分类科目编码</w:t>
            </w:r>
          </w:p>
        </w:tc>
        <w:tc>
          <w:tcPr>
            <w:tcW w:w="4358" w:type="dxa"/>
            <w:gridSpan w:val="2"/>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预算支出项目</w:t>
            </w:r>
          </w:p>
        </w:tc>
        <w:tc>
          <w:tcPr>
            <w:tcW w:w="7689" w:type="dxa"/>
            <w:gridSpan w:val="6"/>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经 费 来 源</w:t>
            </w:r>
          </w:p>
        </w:tc>
      </w:tr>
      <w:tr>
        <w:tblPrEx>
          <w:tblLayout w:type="fixed"/>
          <w:tblCellMar>
            <w:top w:w="0" w:type="dxa"/>
            <w:left w:w="108" w:type="dxa"/>
            <w:bottom w:w="0" w:type="dxa"/>
            <w:right w:w="108" w:type="dxa"/>
          </w:tblCellMar>
        </w:tblPrEx>
        <w:trPr>
          <w:cantSplit/>
          <w:trHeight w:val="312" w:hRule="atLeast"/>
          <w:tblHeader/>
        </w:trPr>
        <w:tc>
          <w:tcPr>
            <w:tcW w:w="2036"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c>
          <w:tcPr>
            <w:tcW w:w="4358" w:type="dxa"/>
            <w:gridSpan w:val="2"/>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1276"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合 计</w:t>
            </w:r>
          </w:p>
        </w:tc>
        <w:tc>
          <w:tcPr>
            <w:tcW w:w="1417"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一般公共预算拨款安排</w:t>
            </w:r>
          </w:p>
        </w:tc>
        <w:tc>
          <w:tcPr>
            <w:tcW w:w="1560"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政府性基金预算拨款安排</w:t>
            </w:r>
          </w:p>
        </w:tc>
        <w:tc>
          <w:tcPr>
            <w:tcW w:w="1134"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国有资本经营预算拨款安排</w:t>
            </w:r>
          </w:p>
        </w:tc>
        <w:tc>
          <w:tcPr>
            <w:tcW w:w="1134"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其他来源收入安排</w:t>
            </w:r>
          </w:p>
        </w:tc>
        <w:tc>
          <w:tcPr>
            <w:tcW w:w="1168"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高中及其以上教育收费</w:t>
            </w:r>
          </w:p>
        </w:tc>
      </w:tr>
      <w:tr>
        <w:tblPrEx>
          <w:tblLayout w:type="fixed"/>
          <w:tblCellMar>
            <w:top w:w="0" w:type="dxa"/>
            <w:left w:w="108" w:type="dxa"/>
            <w:bottom w:w="0" w:type="dxa"/>
            <w:right w:w="108" w:type="dxa"/>
          </w:tblCellMar>
        </w:tblPrEx>
        <w:trPr>
          <w:cantSplit/>
          <w:trHeight w:val="312" w:hRule="atLeast"/>
          <w:tblHeader/>
        </w:trPr>
        <w:tc>
          <w:tcPr>
            <w:tcW w:w="2036"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c>
          <w:tcPr>
            <w:tcW w:w="4358" w:type="dxa"/>
            <w:gridSpan w:val="2"/>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12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6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r>
      <w:tr>
        <w:tblPrEx>
          <w:tblLayout w:type="fixed"/>
          <w:tblCellMar>
            <w:top w:w="0" w:type="dxa"/>
            <w:left w:w="108" w:type="dxa"/>
            <w:bottom w:w="0" w:type="dxa"/>
            <w:right w:w="108" w:type="dxa"/>
          </w:tblCellMar>
        </w:tblPrEx>
        <w:trPr>
          <w:cantSplit/>
          <w:trHeight w:val="312" w:hRule="atLeast"/>
          <w:tblHeader/>
        </w:trPr>
        <w:tc>
          <w:tcPr>
            <w:tcW w:w="2036"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c>
          <w:tcPr>
            <w:tcW w:w="4358" w:type="dxa"/>
            <w:gridSpan w:val="2"/>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12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6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4358" w:type="dxa"/>
            <w:gridSpan w:val="2"/>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专项公用经费</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49223.27</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49223.27</w:t>
            </w: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电视</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19.50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19.50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冰箱</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6.00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6.00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热水器</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分体空调</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12.00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12.00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电梯</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180.00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180.00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二维码扫描枪</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条码打印机</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显示器</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打印机</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13.60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13.60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红蜘蛛校屏器</w:t>
            </w:r>
            <w:r>
              <w:rPr>
                <w:rFonts w:ascii="宋体" w:hAnsi="宋体" w:cs="宋体"/>
                <w:color w:val="000000"/>
                <w:kern w:val="0"/>
                <w:sz w:val="22"/>
              </w:rPr>
              <w:t>5代</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0.18</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0.18</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硬盘</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2.40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2.40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彩色打印机</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0.25</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0.25</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路由器</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1.50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1.50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台式计算机</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22.44</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22.44</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笔记本电脑</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1.20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1.20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彩色打印机（</w:t>
            </w:r>
            <w:r>
              <w:rPr>
                <w:rFonts w:ascii="宋体" w:hAnsi="宋体" w:cs="宋体"/>
                <w:color w:val="000000"/>
                <w:kern w:val="0"/>
                <w:sz w:val="22"/>
              </w:rPr>
              <w:t>10000）</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台式计算机（</w:t>
            </w:r>
            <w:r>
              <w:rPr>
                <w:rFonts w:ascii="宋体" w:hAnsi="宋体" w:cs="宋体"/>
                <w:color w:val="000000"/>
                <w:kern w:val="0"/>
                <w:sz w:val="22"/>
              </w:rPr>
              <w:t>10000）</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照相机</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复印机</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1.50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1.50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佳能镜头</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1.80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1.80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投影机</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医用诊断显示器</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摄像机</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2.50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2.50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台式计算机（</w:t>
            </w:r>
            <w:r>
              <w:rPr>
                <w:rFonts w:ascii="宋体" w:hAnsi="宋体" w:cs="宋体"/>
                <w:color w:val="000000"/>
                <w:kern w:val="0"/>
                <w:sz w:val="22"/>
              </w:rPr>
              <w:t>25000）</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2.50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2.50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UPS</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8.00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8.00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服务器</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32.00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32.00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音响系统</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移动</w:t>
            </w:r>
            <w:r>
              <w:rPr>
                <w:rFonts w:ascii="宋体" w:hAnsi="宋体" w:cs="宋体"/>
                <w:color w:val="000000"/>
                <w:kern w:val="0"/>
                <w:sz w:val="22"/>
              </w:rPr>
              <w:t>DR</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320.00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320.00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DR双板</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700.00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700.00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C臂</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350.00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350.00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彩色多普勒</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190.00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190.00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彩色多普勒高端</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350.00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350.00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压力蒸汽灭菌器</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49.00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49.00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清洗机</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48.00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48.00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关节镜系统</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700.00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700.00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清创机</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60.00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60.00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凝血全自动分析仪</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糖化血红蛋白分析仪</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35.00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35.00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血栓弹力图分析仪</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血小板凝集功能测定仪</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尿液特种蛋白分析仪</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更换尿干化学和沉渣分析仪</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70.00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70.00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化学发光全自动分析仪</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能用血常规采血管做血沉的血沉仪</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多功能监护仪</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160.00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160.00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麻醉机</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270.00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270.00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超声仪</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150.00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150.00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三通道微量泵</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16.50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16.50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颈颅多普勒</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高频电刀</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98.00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98.00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手术床</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140.00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140.00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无影灯</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105.00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105.00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吊塔</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130.00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130.00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卡式灭菌器</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36.00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36.00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非接触眼压计</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18.00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18.00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眼科设备</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48.00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48.00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康复设备</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500.00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500.00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内窥镜</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120.00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120.00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电子喉镜</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150.00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150.00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经皮氧分压仪</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70.00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70.00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手术设备</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240.00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240.00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卫生材料</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19000.00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19000.00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药品费</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14000.00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14000.00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CT</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2900.00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2900.00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核磁</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2500.00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2500.00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机器人</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1200.00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1200.00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地下停车场自流平改造</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150.00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150.00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病房楼铝塑板外装修复</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150.00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150.00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功检科区域局部改造</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150.00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150.00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专家门诊改造</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150.00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150.00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手术室改造</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1200.00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1200.00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急诊科改造</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384.00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384.00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冷却塔改造</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28.00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28.00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氧气工程</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28.00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28.00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会议费</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68.40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68.40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HIS\LIS系统维护费</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PACS系统维护费</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6.00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6.00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电子病历维护费</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满意度维护费</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回访系统维护费</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监控系统维护费</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清华同方知识仓库</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路由库升级</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存储硬件维护费</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等保测评</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等保改造</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病历归档</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CA二期</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质控软件</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140.00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140.00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接口费</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印刷费</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陪检费</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106.00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106.00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保洁费</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280.00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280.00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电梯运行费</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洗涤费</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280.00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280.00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2100208</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劳务派遣人员经费</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324.00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324.00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bl>
    <w:p/>
    <w:p>
      <w:pPr>
        <w:spacing w:line="360" w:lineRule="auto"/>
        <w:jc w:val="left"/>
        <w:rPr>
          <w:rFonts w:ascii="宋体" w:hAnsi="宋体" w:eastAsia="宋体"/>
          <w:b/>
          <w:color w:val="000000"/>
          <w:sz w:val="28"/>
        </w:rPr>
        <w:sectPr>
          <w:pgSz w:w="16838" w:h="11906" w:orient="landscape"/>
          <w:pgMar w:top="1800" w:right="1440" w:bottom="1800" w:left="1440" w:header="851" w:footer="992" w:gutter="0"/>
          <w:cols w:space="425" w:num="1"/>
          <w:docGrid w:type="lines" w:linePitch="312" w:charSpace="0"/>
        </w:sectPr>
      </w:pPr>
    </w:p>
    <w:p>
      <w:pPr>
        <w:jc w:val="center"/>
        <w:rPr>
          <w:rFonts w:ascii="黑体" w:eastAsia="黑体"/>
          <w:b/>
          <w:sz w:val="32"/>
          <w:szCs w:val="32"/>
        </w:rPr>
      </w:pPr>
      <w:r>
        <w:rPr>
          <w:rFonts w:hint="eastAsia" w:ascii="黑体" w:eastAsia="黑体"/>
          <w:b/>
          <w:sz w:val="32"/>
          <w:szCs w:val="32"/>
        </w:rPr>
        <w:t>人员经费计算依据情况表</w:t>
      </w:r>
    </w:p>
    <w:tbl>
      <w:tblPr>
        <w:tblStyle w:val="5"/>
        <w:tblW w:w="94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0"/>
        <w:gridCol w:w="4961"/>
        <w:gridCol w:w="992"/>
        <w:gridCol w:w="993"/>
        <w:gridCol w:w="1619"/>
        <w:gridCol w:w="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tblHeader/>
          <w:jc w:val="center"/>
        </w:trPr>
        <w:tc>
          <w:tcPr>
            <w:tcW w:w="7816" w:type="dxa"/>
            <w:gridSpan w:val="4"/>
            <w:tcBorders>
              <w:top w:val="nil"/>
              <w:left w:val="nil"/>
              <w:right w:val="nil"/>
            </w:tcBorders>
            <w:shd w:val="clear" w:color="auto" w:fill="auto"/>
            <w:noWrap/>
            <w:vAlign w:val="center"/>
          </w:tcPr>
          <w:p>
            <w:pPr>
              <w:widowControl/>
              <w:jc w:val="left"/>
              <w:rPr>
                <w:rFonts w:ascii="黑体" w:eastAsia="黑体"/>
                <w:b/>
              </w:rPr>
            </w:pPr>
            <w:r>
              <w:rPr>
                <w:rFonts w:ascii="宋体" w:hAnsi="宋体"/>
                <w:sz w:val="28"/>
              </w:rPr>
              <w:t>617013唐山市第二医院</w:t>
            </w:r>
          </w:p>
        </w:tc>
        <w:tc>
          <w:tcPr>
            <w:tcW w:w="1643" w:type="dxa"/>
            <w:gridSpan w:val="2"/>
            <w:tcBorders>
              <w:top w:val="nil"/>
              <w:left w:val="nil"/>
              <w:right w:val="nil"/>
            </w:tcBorders>
            <w:shd w:val="clear" w:color="auto" w:fill="auto"/>
            <w:noWrap/>
            <w:vAlign w:val="center"/>
          </w:tcPr>
          <w:p>
            <w:pPr>
              <w:widowControl/>
              <w:jc w:val="right"/>
              <w:rPr>
                <w:rFonts w:ascii="黑体" w:eastAsia="黑体"/>
                <w:b/>
              </w:rPr>
            </w:pPr>
            <w:r>
              <w:rPr>
                <w:rFonts w:hint="eastAsia" w:ascii="宋体" w:hAnsi="宋体"/>
                <w:sz w:val="24"/>
              </w:rPr>
              <w:t>单位：人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tblHeader/>
          <w:jc w:val="center"/>
        </w:trPr>
        <w:tc>
          <w:tcPr>
            <w:tcW w:w="870" w:type="dxa"/>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序号</w:t>
            </w:r>
          </w:p>
        </w:tc>
        <w:tc>
          <w:tcPr>
            <w:tcW w:w="4961" w:type="dxa"/>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项   目</w:t>
            </w:r>
          </w:p>
        </w:tc>
        <w:tc>
          <w:tcPr>
            <w:tcW w:w="992" w:type="dxa"/>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现有数</w:t>
            </w:r>
          </w:p>
        </w:tc>
        <w:tc>
          <w:tcPr>
            <w:tcW w:w="993" w:type="dxa"/>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核定数</w:t>
            </w:r>
          </w:p>
        </w:tc>
        <w:tc>
          <w:tcPr>
            <w:tcW w:w="1619" w:type="dxa"/>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备  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tblHeader/>
          <w:jc w:val="center"/>
        </w:trPr>
        <w:tc>
          <w:tcPr>
            <w:tcW w:w="870"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4961"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992"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993"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1619"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tblHeader/>
          <w:jc w:val="center"/>
        </w:trPr>
        <w:tc>
          <w:tcPr>
            <w:tcW w:w="87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4961"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bCs/>
                <w:color w:val="000000"/>
                <w:kern w:val="0"/>
                <w:sz w:val="22"/>
              </w:rPr>
            </w:pPr>
          </w:p>
        </w:tc>
        <w:tc>
          <w:tcPr>
            <w:tcW w:w="992"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单位性质</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事业单位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单位规格</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正处级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3</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编制人数</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785</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4</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实有人数</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1213</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5</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在职实有人数</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1210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6</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公务员、事业单位管理人员</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1210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7</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专业技术人员、技术工人、普通工人</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8</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非在职人数</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3</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9</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离休人员</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3</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10</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公务员、事业单位管理人员</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3</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11</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专业技术人员、技术工人、普通工人</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12</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退休人员</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393</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13</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公务员、事业单位管理人员</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294</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14</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专业技术人员、技术工人、普通工人</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99</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15</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实有编外人员</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5</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16</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其中：劳务派遣</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17</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其中：人事代理</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18</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其中：其他编外人员</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5</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19</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遗属</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4</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20</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预算年度全日制在校学生人数</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21</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1、本科生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22</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2、专科生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23</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3、高中生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24</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4、中专生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25</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5、体校生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26</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6、技校生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27</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7、函授生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28</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8、夜大生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29</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9、初中生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30</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10、小学生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31</w:t>
            </w:r>
          </w:p>
        </w:tc>
        <w:tc>
          <w:tcPr>
            <w:tcW w:w="4961" w:type="dxa"/>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11、幼儿</w:t>
            </w:r>
          </w:p>
        </w:tc>
        <w:tc>
          <w:tcPr>
            <w:tcW w:w="992" w:type="dxa"/>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bl>
    <w:p/>
    <w:p>
      <w:pPr>
        <w:spacing w:line="360" w:lineRule="auto"/>
        <w:jc w:val="left"/>
        <w:rPr>
          <w:rFonts w:ascii="宋体" w:hAnsi="宋体" w:eastAsia="宋体"/>
          <w:b/>
          <w:color w:val="000000"/>
          <w:sz w:val="28"/>
        </w:rPr>
        <w:sectPr>
          <w:headerReference r:id="rId5" w:type="default"/>
          <w:pgSz w:w="11906" w:h="16838"/>
          <w:pgMar w:top="1440" w:right="1800" w:bottom="1440" w:left="1800" w:header="851" w:footer="992" w:gutter="0"/>
          <w:cols w:space="425" w:num="1"/>
          <w:docGrid w:type="lines" w:linePitch="312" w:charSpace="0"/>
        </w:sectPr>
      </w:pPr>
    </w:p>
    <w:p>
      <w:pPr>
        <w:jc w:val="center"/>
        <w:rPr>
          <w:rFonts w:ascii="黑体" w:eastAsia="黑体"/>
          <w:sz w:val="32"/>
          <w:szCs w:val="32"/>
        </w:rPr>
      </w:pPr>
      <w:r>
        <w:rPr>
          <w:rFonts w:hint="eastAsia" w:ascii="黑体" w:eastAsia="黑体"/>
          <w:sz w:val="32"/>
          <w:szCs w:val="32"/>
        </w:rPr>
        <w:t>正常公用经费计算依据情况表</w:t>
      </w:r>
    </w:p>
    <w:tbl>
      <w:tblPr>
        <w:tblStyle w:val="5"/>
        <w:tblW w:w="9497" w:type="dxa"/>
        <w:jc w:val="center"/>
        <w:tblInd w:w="107" w:type="dxa"/>
        <w:tblLayout w:type="fixed"/>
        <w:tblCellMar>
          <w:top w:w="0" w:type="dxa"/>
          <w:left w:w="108" w:type="dxa"/>
          <w:bottom w:w="0" w:type="dxa"/>
          <w:right w:w="108" w:type="dxa"/>
        </w:tblCellMar>
      </w:tblPr>
      <w:tblGrid>
        <w:gridCol w:w="850"/>
        <w:gridCol w:w="3597"/>
        <w:gridCol w:w="1276"/>
        <w:gridCol w:w="1222"/>
        <w:gridCol w:w="1134"/>
        <w:gridCol w:w="1418"/>
      </w:tblGrid>
      <w:tr>
        <w:tblPrEx>
          <w:tblLayout w:type="fixed"/>
          <w:tblCellMar>
            <w:top w:w="0" w:type="dxa"/>
            <w:left w:w="108" w:type="dxa"/>
            <w:bottom w:w="0" w:type="dxa"/>
            <w:right w:w="108" w:type="dxa"/>
          </w:tblCellMar>
        </w:tblPrEx>
        <w:trPr>
          <w:cantSplit/>
          <w:trHeight w:val="312" w:hRule="atLeast"/>
          <w:tblHeader/>
          <w:jc w:val="center"/>
        </w:trPr>
        <w:tc>
          <w:tcPr>
            <w:tcW w:w="9497" w:type="dxa"/>
            <w:gridSpan w:val="6"/>
            <w:tcBorders>
              <w:bottom w:val="single" w:color="auto" w:sz="4" w:space="0"/>
            </w:tcBorders>
            <w:shd w:val="clear" w:color="auto" w:fill="auto"/>
            <w:noWrap/>
            <w:vAlign w:val="center"/>
          </w:tcPr>
          <w:p>
            <w:pPr>
              <w:widowControl/>
              <w:jc w:val="left"/>
              <w:rPr>
                <w:rFonts w:ascii="黑体" w:hAnsi="黑体" w:eastAsia="黑体" w:cs="宋体"/>
                <w:b/>
                <w:bCs/>
                <w:color w:val="000000"/>
                <w:kern w:val="0"/>
                <w:szCs w:val="21"/>
              </w:rPr>
            </w:pPr>
            <w:r>
              <w:rPr>
                <w:rFonts w:ascii="宋体" w:hAnsi="宋体"/>
                <w:sz w:val="28"/>
              </w:rPr>
              <w:t>617013唐山市第二医院</w:t>
            </w:r>
          </w:p>
        </w:tc>
      </w:tr>
      <w:tr>
        <w:tblPrEx>
          <w:tblLayout w:type="fixed"/>
          <w:tblCellMar>
            <w:top w:w="0" w:type="dxa"/>
            <w:left w:w="108" w:type="dxa"/>
            <w:bottom w:w="0" w:type="dxa"/>
            <w:right w:w="108" w:type="dxa"/>
          </w:tblCellMar>
        </w:tblPrEx>
        <w:trPr>
          <w:cantSplit/>
          <w:trHeight w:val="312" w:hRule="atLeast"/>
          <w:tblHeader/>
          <w:jc w:val="center"/>
        </w:trPr>
        <w:tc>
          <w:tcPr>
            <w:tcW w:w="850"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序号</w:t>
            </w:r>
          </w:p>
        </w:tc>
        <w:tc>
          <w:tcPr>
            <w:tcW w:w="3597"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项   目</w:t>
            </w:r>
          </w:p>
        </w:tc>
        <w:tc>
          <w:tcPr>
            <w:tcW w:w="1276"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计量单位</w:t>
            </w:r>
          </w:p>
        </w:tc>
        <w:tc>
          <w:tcPr>
            <w:tcW w:w="1222"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现有数</w:t>
            </w:r>
          </w:p>
        </w:tc>
        <w:tc>
          <w:tcPr>
            <w:tcW w:w="1134"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核定数</w:t>
            </w:r>
          </w:p>
        </w:tc>
        <w:tc>
          <w:tcPr>
            <w:tcW w:w="1418"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备  注</w:t>
            </w:r>
          </w:p>
        </w:tc>
      </w:tr>
      <w:tr>
        <w:tblPrEx>
          <w:tblLayout w:type="fixed"/>
          <w:tblCellMar>
            <w:top w:w="0" w:type="dxa"/>
            <w:left w:w="108" w:type="dxa"/>
            <w:bottom w:w="0" w:type="dxa"/>
            <w:right w:w="108" w:type="dxa"/>
          </w:tblCellMar>
        </w:tblPrEx>
        <w:trPr>
          <w:cantSplit/>
          <w:trHeight w:val="312" w:hRule="atLeast"/>
          <w:tblHeader/>
          <w:jc w:val="center"/>
        </w:trPr>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359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2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22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4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r>
      <w:tr>
        <w:tblPrEx>
          <w:tblLayout w:type="fixed"/>
          <w:tblCellMar>
            <w:top w:w="0" w:type="dxa"/>
            <w:left w:w="108" w:type="dxa"/>
            <w:bottom w:w="0" w:type="dxa"/>
            <w:right w:w="108" w:type="dxa"/>
          </w:tblCellMar>
        </w:tblPrEx>
        <w:trPr>
          <w:cantSplit/>
          <w:trHeight w:val="312" w:hRule="atLeast"/>
          <w:tblHeader/>
          <w:jc w:val="center"/>
        </w:trPr>
        <w:tc>
          <w:tcPr>
            <w:tcW w:w="8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359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c>
          <w:tcPr>
            <w:tcW w:w="127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22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单位性质</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事业单位</w:t>
            </w: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单位内设机构数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57</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3</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编制人数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785</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4</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实有人数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1213</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5</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在职实有人数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1210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6</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其中：在职正省级</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7</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在职副省级</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8</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在职正厅级</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9</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在职副厅级</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10</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在职正处级</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27</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11</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在职副处级</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64</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12</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在职其他</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1119</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13</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非在职人数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3</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14</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待分流</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15</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分流学习</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16</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病休</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17</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提前离岗</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18</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离休实有人数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3</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19</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退休实有人数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393</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20</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实有编外人员</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5</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21</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其中：劳务派遣</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22</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其中：人事代理</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23</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其中：其他编外人员</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5</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24</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车辆编制数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辆</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25</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实有车辆数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辆</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26</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小轿车</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辆</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5</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27</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越野车</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辆</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28</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旅行车（大）</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辆</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29</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旅行车（中）</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辆</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30</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旅行车（小）</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辆</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31</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其他</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辆</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5</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34</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办公使用面积</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平方米</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54947</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bl>
    <w:p/>
    <w:p>
      <w:pPr>
        <w:spacing w:line="360" w:lineRule="auto"/>
        <w:jc w:val="left"/>
        <w:rPr>
          <w:rFonts w:ascii="宋体" w:hAnsi="宋体" w:eastAsia="宋体"/>
          <w:b/>
          <w:color w:val="000000"/>
          <w:sz w:val="28"/>
        </w:rPr>
        <w:sectPr>
          <w:headerReference r:id="rId6" w:type="default"/>
          <w:pgSz w:w="11906" w:h="16838"/>
          <w:pgMar w:top="1440" w:right="1800" w:bottom="1440" w:left="1800" w:header="851" w:footer="992" w:gutter="0"/>
          <w:cols w:space="425" w:num="1"/>
          <w:docGrid w:type="lines" w:linePitch="312" w:charSpace="0"/>
        </w:sectPr>
      </w:pPr>
    </w:p>
    <w:p>
      <w:pPr>
        <w:spacing w:line="360" w:lineRule="auto"/>
        <w:jc w:val="center"/>
        <w:rPr>
          <w:rFonts w:ascii="宋体" w:hAnsi="宋体" w:eastAsia="宋体"/>
          <w:b/>
          <w:color w:val="000000"/>
          <w:sz w:val="44"/>
        </w:rPr>
      </w:pPr>
      <w:r>
        <w:rPr>
          <w:rFonts w:ascii="宋体" w:hAnsi="宋体" w:eastAsia="宋体"/>
          <w:b/>
          <w:color w:val="000000"/>
          <w:sz w:val="44"/>
        </w:rPr>
        <w:t>唐山市第二医院收支预算说明</w:t>
      </w:r>
    </w:p>
    <w:p>
      <w:pPr>
        <w:spacing w:line="480" w:lineRule="auto"/>
        <w:jc w:val="left"/>
        <w:rPr>
          <w:rFonts w:ascii="宋体" w:hAnsi="宋体" w:eastAsia="宋体"/>
          <w:b/>
          <w:color w:val="000000"/>
          <w:sz w:val="28"/>
        </w:rPr>
      </w:pPr>
      <w:r>
        <w:rPr>
          <w:rFonts w:ascii="宋体" w:hAnsi="宋体" w:eastAsia="宋体"/>
          <w:b/>
          <w:color w:val="000000"/>
          <w:sz w:val="28"/>
        </w:rPr>
        <w:t>一、收入预算说明</w:t>
      </w:r>
    </w:p>
    <w:p/>
    <w:p>
      <w:pPr>
        <w:spacing w:line="360" w:lineRule="auto"/>
        <w:jc w:val="left"/>
        <w:rPr>
          <w:rFonts w:ascii="宋体" w:hAnsi="宋体" w:eastAsia="宋体"/>
          <w:b/>
          <w:color w:val="000000"/>
          <w:sz w:val="28"/>
        </w:rPr>
      </w:pPr>
      <w:r>
        <w:rPr>
          <w:rFonts w:ascii="宋体" w:hAnsi="宋体" w:eastAsia="宋体"/>
          <w:b/>
          <w:color w:val="000000"/>
          <w:sz w:val="28"/>
        </w:rPr>
        <w:t>二、支出预算说明</w:t>
      </w:r>
    </w:p>
    <w:p>
      <w:pPr>
        <w:spacing w:line="480" w:lineRule="auto"/>
        <w:jc w:val="left"/>
        <w:rPr>
          <w:rFonts w:ascii="宋体" w:hAnsi="宋体" w:eastAsia="宋体"/>
          <w:b/>
          <w:color w:val="000000"/>
          <w:sz w:val="28"/>
        </w:rPr>
      </w:pPr>
      <w:r>
        <w:rPr>
          <w:rFonts w:ascii="宋体" w:hAnsi="宋体" w:eastAsia="宋体"/>
          <w:b/>
          <w:color w:val="000000"/>
          <w:sz w:val="28"/>
        </w:rPr>
        <w:t>（一）专项公用经费项目安排说明</w:t>
      </w:r>
    </w:p>
    <w:p>
      <w:pPr>
        <w:spacing w:line="360" w:lineRule="auto"/>
        <w:jc w:val="left"/>
        <w:rPr>
          <w:rFonts w:ascii="宋体" w:hAnsi="宋体" w:eastAsia="宋体"/>
          <w:b/>
          <w:color w:val="000000"/>
          <w:sz w:val="28"/>
        </w:rPr>
        <w:sectPr>
          <w:pgSz w:w="11906" w:h="16838"/>
          <w:pgMar w:top="1440" w:right="1800" w:bottom="1440" w:left="1800" w:header="851" w:footer="992" w:gutter="0"/>
          <w:cols w:space="425" w:num="1"/>
          <w:docGrid w:type="lines" w:linePitch="312" w:charSpace="0"/>
        </w:sectPr>
      </w:pPr>
    </w:p>
    <w:p>
      <w:pPr>
        <w:jc w:val="center"/>
        <w:rPr>
          <w:rFonts w:ascii="黑体" w:eastAsia="黑体"/>
          <w:b/>
          <w:sz w:val="32"/>
          <w:szCs w:val="32"/>
        </w:rPr>
      </w:pPr>
      <w:r>
        <w:rPr>
          <w:rFonts w:hint="eastAsia" w:ascii="黑体" w:eastAsia="黑体"/>
          <w:b/>
          <w:sz w:val="32"/>
          <w:szCs w:val="32"/>
        </w:rPr>
        <w:t>单位专项公用经费安排说明</w:t>
      </w:r>
    </w:p>
    <w:tbl>
      <w:tblPr>
        <w:tblStyle w:val="5"/>
        <w:tblW w:w="14174" w:type="dxa"/>
        <w:jc w:val="center"/>
        <w:tblInd w:w="-23" w:type="dxa"/>
        <w:tblLayout w:type="fixed"/>
        <w:tblCellMar>
          <w:top w:w="57" w:type="dxa"/>
          <w:left w:w="85" w:type="dxa"/>
          <w:bottom w:w="57" w:type="dxa"/>
          <w:right w:w="85" w:type="dxa"/>
        </w:tblCellMar>
      </w:tblPr>
      <w:tblGrid>
        <w:gridCol w:w="1809"/>
        <w:gridCol w:w="2268"/>
        <w:gridCol w:w="1418"/>
        <w:gridCol w:w="247"/>
        <w:gridCol w:w="8432"/>
      </w:tblGrid>
      <w:tr>
        <w:tblPrEx>
          <w:tblLayout w:type="fixed"/>
          <w:tblCellMar>
            <w:top w:w="57" w:type="dxa"/>
            <w:left w:w="85" w:type="dxa"/>
            <w:bottom w:w="57" w:type="dxa"/>
            <w:right w:w="85" w:type="dxa"/>
          </w:tblCellMar>
        </w:tblPrEx>
        <w:trPr>
          <w:cantSplit/>
          <w:trHeight w:val="312" w:hRule="atLeast"/>
          <w:tblHeader/>
          <w:jc w:val="center"/>
        </w:trPr>
        <w:tc>
          <w:tcPr>
            <w:tcW w:w="5742" w:type="dxa"/>
            <w:gridSpan w:val="4"/>
            <w:tcBorders>
              <w:bottom w:val="single" w:color="auto" w:sz="4" w:space="0"/>
            </w:tcBorders>
            <w:shd w:val="clear" w:color="auto" w:fill="auto"/>
            <w:noWrap/>
            <w:vAlign w:val="center"/>
          </w:tcPr>
          <w:p>
            <w:pPr>
              <w:widowControl/>
              <w:jc w:val="left"/>
              <w:rPr>
                <w:rFonts w:ascii="黑体" w:hAnsi="黑体" w:eastAsia="黑体" w:cs="宋体"/>
                <w:b/>
                <w:color w:val="000000"/>
                <w:kern w:val="0"/>
                <w:szCs w:val="21"/>
              </w:rPr>
            </w:pPr>
            <w:r>
              <w:rPr>
                <w:rFonts w:ascii="宋体" w:hAnsi="宋体"/>
                <w:sz w:val="28"/>
              </w:rPr>
              <w:t>617013唐山市第二医院</w:t>
            </w:r>
          </w:p>
        </w:tc>
        <w:tc>
          <w:tcPr>
            <w:tcW w:w="8432" w:type="dxa"/>
            <w:tcBorders>
              <w:bottom w:val="single" w:color="auto" w:sz="4" w:space="0"/>
            </w:tcBorders>
            <w:shd w:val="clear" w:color="auto" w:fill="auto"/>
            <w:noWrap/>
            <w:vAlign w:val="center"/>
          </w:tcPr>
          <w:p>
            <w:pPr>
              <w:widowControl/>
              <w:jc w:val="right"/>
              <w:rPr>
                <w:rFonts w:ascii="黑体" w:hAnsi="黑体" w:eastAsia="黑体" w:cs="宋体"/>
                <w:b/>
                <w:color w:val="000000"/>
                <w:kern w:val="0"/>
                <w:szCs w:val="21"/>
              </w:rPr>
            </w:pPr>
            <w:r>
              <w:rPr>
                <w:rFonts w:ascii="宋体" w:hAnsi="宋体"/>
                <w:sz w:val="24"/>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tblHeader/>
          <w:jc w:val="center"/>
        </w:trPr>
        <w:tc>
          <w:tcPr>
            <w:tcW w:w="1809" w:type="dxa"/>
            <w:vMerge w:val="restart"/>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项目编码</w:t>
            </w:r>
          </w:p>
        </w:tc>
        <w:tc>
          <w:tcPr>
            <w:tcW w:w="2268" w:type="dxa"/>
            <w:vMerge w:val="restart"/>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color w:val="000000"/>
                <w:kern w:val="0"/>
                <w:szCs w:val="21"/>
              </w:rPr>
              <w:t>项目名称</w:t>
            </w:r>
          </w:p>
        </w:tc>
        <w:tc>
          <w:tcPr>
            <w:tcW w:w="1418" w:type="dxa"/>
            <w:vMerge w:val="restart"/>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color w:val="000000"/>
                <w:kern w:val="0"/>
                <w:szCs w:val="21"/>
              </w:rPr>
              <w:t>项目总计</w:t>
            </w:r>
          </w:p>
        </w:tc>
        <w:tc>
          <w:tcPr>
            <w:tcW w:w="8679" w:type="dxa"/>
            <w:gridSpan w:val="2"/>
            <w:vMerge w:val="restart"/>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color w:val="000000"/>
                <w:kern w:val="0"/>
                <w:szCs w:val="21"/>
              </w:rPr>
              <w:t>项目文本说明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tblHeader/>
          <w:jc w:val="center"/>
        </w:trPr>
        <w:tc>
          <w:tcPr>
            <w:tcW w:w="1809" w:type="dxa"/>
            <w:vMerge w:val="continue"/>
            <w:vAlign w:val="center"/>
          </w:tcPr>
          <w:p>
            <w:pPr>
              <w:widowControl/>
              <w:jc w:val="center"/>
              <w:rPr>
                <w:rFonts w:ascii="黑体" w:hAnsi="黑体" w:eastAsia="黑体" w:cs="宋体"/>
                <w:b/>
                <w:bCs/>
                <w:color w:val="000000"/>
                <w:kern w:val="0"/>
                <w:szCs w:val="21"/>
              </w:rPr>
            </w:pPr>
          </w:p>
        </w:tc>
        <w:tc>
          <w:tcPr>
            <w:tcW w:w="2268" w:type="dxa"/>
            <w:vMerge w:val="continue"/>
            <w:vAlign w:val="center"/>
          </w:tcPr>
          <w:p>
            <w:pPr>
              <w:widowControl/>
              <w:jc w:val="center"/>
              <w:rPr>
                <w:rFonts w:ascii="黑体" w:hAnsi="黑体" w:eastAsia="黑体" w:cs="宋体"/>
                <w:b/>
                <w:bCs/>
                <w:color w:val="000000"/>
                <w:kern w:val="0"/>
                <w:szCs w:val="21"/>
              </w:rPr>
            </w:pPr>
          </w:p>
        </w:tc>
        <w:tc>
          <w:tcPr>
            <w:tcW w:w="1418" w:type="dxa"/>
            <w:vMerge w:val="continue"/>
            <w:vAlign w:val="center"/>
          </w:tcPr>
          <w:p>
            <w:pPr>
              <w:widowControl/>
              <w:jc w:val="center"/>
              <w:rPr>
                <w:rFonts w:ascii="黑体" w:hAnsi="黑体" w:eastAsia="黑体" w:cs="宋体"/>
                <w:b/>
                <w:bCs/>
                <w:color w:val="000000"/>
                <w:kern w:val="0"/>
                <w:szCs w:val="21"/>
              </w:rPr>
            </w:pPr>
          </w:p>
        </w:tc>
        <w:tc>
          <w:tcPr>
            <w:tcW w:w="8679" w:type="dxa"/>
            <w:gridSpan w:val="2"/>
            <w:vMerge w:val="continue"/>
            <w:vAlign w:val="center"/>
          </w:tcPr>
          <w:p>
            <w:pPr>
              <w:widowControl/>
              <w:jc w:val="center"/>
              <w:rPr>
                <w:rFonts w:ascii="黑体" w:hAnsi="黑体" w:eastAsia="黑体" w:cs="宋体"/>
                <w:b/>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tblHeader/>
          <w:jc w:val="center"/>
        </w:trPr>
        <w:tc>
          <w:tcPr>
            <w:tcW w:w="1809" w:type="dxa"/>
            <w:vMerge w:val="continue"/>
            <w:shd w:val="clear" w:color="auto" w:fill="auto"/>
            <w:vAlign w:val="center"/>
          </w:tcPr>
          <w:p>
            <w:pPr>
              <w:widowControl/>
              <w:jc w:val="left"/>
              <w:rPr>
                <w:rFonts w:ascii="宋体" w:hAnsi="宋体" w:cs="宋体"/>
                <w:color w:val="000000"/>
                <w:kern w:val="0"/>
                <w:szCs w:val="21"/>
              </w:rPr>
            </w:pPr>
          </w:p>
        </w:tc>
        <w:tc>
          <w:tcPr>
            <w:tcW w:w="2268" w:type="dxa"/>
            <w:vMerge w:val="continue"/>
            <w:shd w:val="clear" w:color="auto" w:fill="auto"/>
            <w:vAlign w:val="center"/>
          </w:tcPr>
          <w:p>
            <w:pPr>
              <w:widowControl/>
              <w:jc w:val="left"/>
              <w:rPr>
                <w:rFonts w:ascii="宋体" w:hAnsi="宋体" w:cs="宋体"/>
                <w:color w:val="000000"/>
                <w:kern w:val="0"/>
                <w:szCs w:val="21"/>
              </w:rPr>
            </w:pPr>
          </w:p>
        </w:tc>
        <w:tc>
          <w:tcPr>
            <w:tcW w:w="1418" w:type="dxa"/>
            <w:vMerge w:val="continue"/>
            <w:shd w:val="clear" w:color="auto" w:fill="auto"/>
            <w:vAlign w:val="center"/>
          </w:tcPr>
          <w:p>
            <w:pPr>
              <w:widowControl/>
              <w:jc w:val="right"/>
              <w:rPr>
                <w:rFonts w:ascii="宋体" w:hAnsi="宋体" w:cs="宋体"/>
                <w:color w:val="000000"/>
                <w:kern w:val="0"/>
                <w:szCs w:val="21"/>
              </w:rPr>
            </w:pPr>
          </w:p>
        </w:tc>
        <w:tc>
          <w:tcPr>
            <w:tcW w:w="8679" w:type="dxa"/>
            <w:gridSpan w:val="2"/>
            <w:vMerge w:val="continue"/>
            <w:shd w:val="clear" w:color="auto" w:fill="auto"/>
            <w:vAlign w:val="center"/>
          </w:tcPr>
          <w:p>
            <w:pPr>
              <w:widowControl/>
              <w:jc w:val="left"/>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tblHeader/>
          <w:jc w:val="center"/>
        </w:trPr>
        <w:tc>
          <w:tcPr>
            <w:tcW w:w="1809" w:type="dxa"/>
            <w:shd w:val="clear" w:color="auto" w:fill="auto"/>
            <w:vAlign w:val="center"/>
          </w:tcPr>
          <w:p>
            <w:pPr>
              <w:widowControl/>
              <w:jc w:val="left"/>
              <w:rPr>
                <w:rFonts w:ascii="宋体" w:hAnsi="宋体" w:cs="宋体"/>
                <w:color w:val="000000"/>
                <w:kern w:val="0"/>
                <w:szCs w:val="21"/>
              </w:rPr>
            </w:pP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合计</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49223.27</w:t>
            </w:r>
          </w:p>
        </w:tc>
        <w:tc>
          <w:tcPr>
            <w:tcW w:w="8679" w:type="dxa"/>
            <w:gridSpan w:val="2"/>
            <w:shd w:val="clear" w:color="auto" w:fill="auto"/>
            <w:vAlign w:val="center"/>
          </w:tcPr>
          <w:p>
            <w:pPr>
              <w:widowControl/>
              <w:jc w:val="left"/>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61701319GGZ0001</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电视</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19.50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全院及内科楼需购置此设备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61701319GGZ0002</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冰箱</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6.00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全院及内科楼需购置此设备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61701319GGZ0003</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热水器</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全院及内科楼需购置此设备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61701319GGZ0004</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分体空调</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12.00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业务发展需要，需购置此设备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61701319GGZ0005</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电梯</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180.00</w:t>
            </w:r>
          </w:p>
        </w:tc>
        <w:tc>
          <w:tcPr>
            <w:tcW w:w="8679" w:type="dxa"/>
            <w:gridSpan w:val="2"/>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A、B病房楼需购置此设备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61701319GGZ0017</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二维码扫描枪</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业务发展需要，需要购买此设备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61701319GGZ0018</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条码打印机</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业务发展需要，需购买此设备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61701319GGZ0019</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显示器</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业务发展需要，需购置此设备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61701319GGZ0020</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打印机</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13.60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业务发展需要，需购置此设备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61701319GGZ0021</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红蜘蛛校屏器</w:t>
            </w:r>
            <w:r>
              <w:rPr>
                <w:rFonts w:ascii="宋体" w:hAnsi="宋体" w:cs="宋体"/>
                <w:color w:val="000000"/>
                <w:kern w:val="0"/>
                <w:szCs w:val="21"/>
              </w:rPr>
              <w:t>5代</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0.18</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业务发展需要，需要购置此设备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61701319GGZ0022</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硬盘</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2.40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业务发展需要，需购置此设备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61701319GGZ0023</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彩色打印机</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0.25</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业务发展需要，需购买此设备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61701319GGZ0024</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路由器</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1.50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业务发展需要，需购买此设备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61701319GGZ0025</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台式计算机</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22.44</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业务发展需要，需购置此设备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61701319GGZ0026</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笔记本电脑</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1.20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业务发展需要，需购置此设备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61701319GGZ0027</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彩色打印机（</w:t>
            </w:r>
            <w:r>
              <w:rPr>
                <w:rFonts w:ascii="宋体" w:hAnsi="宋体" w:cs="宋体"/>
                <w:color w:val="000000"/>
                <w:kern w:val="0"/>
                <w:szCs w:val="21"/>
              </w:rPr>
              <w:t>10000）</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业务发展需要，需购置此设备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61701319GGZ0028</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台式计算机（</w:t>
            </w:r>
            <w:r>
              <w:rPr>
                <w:rFonts w:ascii="宋体" w:hAnsi="宋体" w:cs="宋体"/>
                <w:color w:val="000000"/>
                <w:kern w:val="0"/>
                <w:szCs w:val="21"/>
              </w:rPr>
              <w:t>10000）</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业务发展需要，需购置此设备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61701319GGZ0029</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照相机</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业务发展需要，需购置此设备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61701319GGZ0030</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复印机</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1.50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业务发展需要，需购置此设备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61701319GGZ0031</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佳能镜头</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1.80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业务发展需要，需购置此设备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61701319GGZ0032</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投影机</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业务发展需要，需购置此设备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61701319GGZ0033</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医用诊断显示器</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业务发展需要，需购置此设备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61701319GGZ0034</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摄像机</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2.50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业务发展需要，需购置此设备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61701319GGZ0035</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台式计算机（</w:t>
            </w:r>
            <w:r>
              <w:rPr>
                <w:rFonts w:ascii="宋体" w:hAnsi="宋体" w:cs="宋体"/>
                <w:color w:val="000000"/>
                <w:kern w:val="0"/>
                <w:szCs w:val="21"/>
              </w:rPr>
              <w:t>25000）</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2.50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业务发展需要，需购置此设备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61701319GGZ0036</w:t>
            </w:r>
          </w:p>
        </w:tc>
        <w:tc>
          <w:tcPr>
            <w:tcW w:w="2268"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UPS</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8.00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业务发展需要，需购置此设备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61701319GGZ0037</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服务器</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32.00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业务发展需要，需购置此设备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61701319GGZ0038</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音响系统</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业务发展需要，需购置此设备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61701319GGZ0045</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移动</w:t>
            </w:r>
            <w:r>
              <w:rPr>
                <w:rFonts w:ascii="宋体" w:hAnsi="宋体" w:cs="宋体"/>
                <w:color w:val="000000"/>
                <w:kern w:val="0"/>
                <w:szCs w:val="21"/>
              </w:rPr>
              <w:t>DR</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320.00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更新换代，满足临床基本要求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61701319GGZ0046</w:t>
            </w:r>
          </w:p>
        </w:tc>
        <w:tc>
          <w:tcPr>
            <w:tcW w:w="2268"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DR双板</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700.00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更新换代，满足临床基本要求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61701319GGZ0047</w:t>
            </w:r>
          </w:p>
        </w:tc>
        <w:tc>
          <w:tcPr>
            <w:tcW w:w="2268"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C臂</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350.00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更新换代，满足临床基本要求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61701319GGZ0048</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彩色多普勒</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190.00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业务发展需要新增为体检使用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61701319GGZ0049</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彩色多普勒高端</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350.00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更新换代，满足临床基本要求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61701319GGZ0050</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压力蒸汽灭菌器</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49.00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更新换代，满足临床基本要求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61701319GGZ0051</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清洗机</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48.00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更新换代，满足临床基本要求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61701319GGZ0052</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关节镜系统</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700.00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更新换代，满足临床基本要求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61701319GGZ0053</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清创机</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60.00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更新换代，满足临床基本要求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61701319GGZ0054</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凝血全自动分析仪</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用于替换</w:t>
            </w:r>
            <w:r>
              <w:rPr>
                <w:rFonts w:ascii="宋体" w:hAnsi="宋体" w:cs="宋体"/>
                <w:color w:val="000000"/>
                <w:kern w:val="0"/>
                <w:szCs w:val="21"/>
              </w:rPr>
              <w:t>07奶奶购买的血凝仪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61701319GGZ0055</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糖化血红蛋白分析仪</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35.00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必需高压液相层析法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61701319GGZ0056</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血栓弹力图分析仪</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业务发展需要检测凝血功能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61701319GGZ0057</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血小板凝集功能测定仪</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业务发展需要检测血小板功能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61701319GGZ0058</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尿液特种蛋白分析仪</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开展新项目，提高检测速度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61701319GGZ0059</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更换尿干化学和沉渣分析仪</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70.00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提高速度，减少人工操作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61701319GGZ0060</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化学发光全自动分析仪</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提高速度提高精度减少人工操作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61701319GGZ0061</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能用血常规采血管做血沉的血沉仪</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提高速度，减少人工操作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61701319GGZ0062</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多功能监护仪</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160.00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更新换代，满足临床基本要求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61701319GGZ0063</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麻醉机</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270.00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更新换代，满足临床基本要求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61701319GGZ0064</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超声仪</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150.00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需神经阻滞病人多，临床需要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61701319GGZ0065</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三通道微量泵</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16.50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满足临床麻醉应用，临床需要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61701319GGZ0066</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颈颅多普勒</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更新换代，满足临床基本要求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61701319GGZ0067</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高频电刀</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98.00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业务发展需要，需购置此设备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61701319GGZ0068</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手术床</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140.00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业务发展需要，需购置此设备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61701319GGZ0069</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无影灯</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105.00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业务发展需要，需购置此设备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61701319GGZ0070</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吊塔</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130.00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业务发展需要，需购置此设备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61701319GGZ0071</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卡式灭菌器</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36.00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更新换代，满足临床基本要求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61701319GGZ0072</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非接触眼压计</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18.00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业务发展需要眼科常规检查项目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61701319GGZ0073</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眼科设备</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48.00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业务发展需要眼科常规检查项目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61701319GGZ0074</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康复设备</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500.00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更新换代，满足临床基本要求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61701319GGZ0075</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内窥镜</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120.00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业务发展需要，需要购置此设备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61701319GGZ0076</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电子喉镜</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150.00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业务发展需要，需要购置此设备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61701319GGZ0077</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经皮氧分压仪</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70.00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业务发展需要满足临床基本要求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61701319GGZ0078</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手术设备</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240.00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更新换代，满足临床基本要求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61701319GGZ0090</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卫生材料</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19000.00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维持医院正常运转需要购置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61701319GGZ0091</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药品费</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14000.00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维持医院正常运转需要购置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61701319GGZ0095</w:t>
            </w:r>
          </w:p>
        </w:tc>
        <w:tc>
          <w:tcPr>
            <w:tcW w:w="2268"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CT</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2900.00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业务发展需要，需购置此设备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61701319GGZ0096</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核磁</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2500.00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业务发展需要，需购置此设备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61701319GGZ0097</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机器人</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1200.00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业务发展需要，需购置此设备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61701319GXS0006</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地下停车场自流平改造</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150.00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业务发展需要，需要改造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61701319GXS0007</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病房楼铝塑板外装修复</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150.00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业务发展需要，需要外装修复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61701319GXS0008</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功检科区域局部改造</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150.00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业务发展需要，需进行改造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61701319GXS0009</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专家门诊改造</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150.00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业务发展需要，需改造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61701319GXS0010</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手术室改造</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1200.00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业务发展需要，</w:t>
            </w:r>
            <w:r>
              <w:rPr>
                <w:rFonts w:ascii="宋体" w:hAnsi="宋体" w:cs="宋体"/>
                <w:color w:val="000000"/>
                <w:kern w:val="0"/>
                <w:szCs w:val="21"/>
              </w:rPr>
              <w:t>23个术间需改造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61701319GXS0011</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急诊科改造</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384.00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业务发展需要，需要改造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61701319GXS0012</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冷却塔改造</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28.00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业务发展需要，需改造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61701319GXS0079</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氧气工程</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28.00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业务发展需要，需进行改造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61701319GHY0093</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会议费</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68.40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业务发展需要，需举办各类会议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61701319GWH0039</w:t>
            </w:r>
          </w:p>
        </w:tc>
        <w:tc>
          <w:tcPr>
            <w:tcW w:w="2268"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HIS\LIS系统维护费</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业务发展需要，需购置此设备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61701319GWH0040</w:t>
            </w:r>
          </w:p>
        </w:tc>
        <w:tc>
          <w:tcPr>
            <w:tcW w:w="2268"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PACS系统维护费</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6.00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业务发展需要，需要进行维护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61701319GWH0041</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电子病历维护费</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我院业务发展需要维护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61701319GWH0042</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满意度维护费</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我院业务发展需要维护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61701319GWH0043</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回访系统维护费</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我院业务发展需要维护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61701319GWH0044</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监控系统维护费</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我院业务发展需要维护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61701319GWH0080</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清华同方知识仓库</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业务发展需要，需此项服务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61701319GWH0081</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路由库升级</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业务发展需要，需此项服务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61701319GWH0082</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存储硬件维护费</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业务发展需要，需购置此项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61701319GWH0083</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等保测评</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业务发展需要，需购置此项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61701319GWH0084</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等保改造</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业务发展需要，需购置此项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61701319GWH0085</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病历归档</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业务发展需要，需购置此项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61701319GWH0086</w:t>
            </w:r>
          </w:p>
        </w:tc>
        <w:tc>
          <w:tcPr>
            <w:tcW w:w="2268"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CA二期</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业务发展需要，需购置此项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61701319GWH0087</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质控软件</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140.00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业务发展需要，需购置此项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61701319GWH0088</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接口费</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业务发展需要，需购置此项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61701319GYS0092</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印刷费</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维持医院正常运转需要购置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61701319GZX0013</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陪检费</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106.00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医院管理需要购买此服务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61701319GZX0014</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保洁费</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280.00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医院发展及环境卫生需要购买此服务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61701319GZX0015</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电梯运行费</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为方便患者，电梯运行需要此服务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61701319GZX0016</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洗涤费</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280.00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全院洗涤需要此项服务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61701319GZX0094</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劳务派遣人员经费</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324.00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业务发展需要，需购置此项</w:t>
            </w:r>
          </w:p>
        </w:tc>
      </w:tr>
    </w:tbl>
    <w:p>
      <w:pPr>
        <w:spacing w:line="20" w:lineRule="exact"/>
        <w:jc w:val="center"/>
        <w:rPr>
          <w:rFonts w:ascii="黑体" w:eastAsia="黑体"/>
          <w:b/>
          <w:sz w:val="32"/>
          <w:szCs w:val="32"/>
        </w:rPr>
      </w:pPr>
    </w:p>
    <w:p>
      <w:pPr>
        <w:spacing w:line="20" w:lineRule="exact"/>
        <w:jc w:val="center"/>
        <w:rPr>
          <w:rFonts w:ascii="黑体" w:eastAsia="黑体"/>
          <w:b/>
          <w:sz w:val="32"/>
          <w:szCs w:val="32"/>
        </w:rPr>
      </w:pPr>
    </w:p>
    <w:p>
      <w:pPr>
        <w:spacing w:line="20" w:lineRule="exact"/>
        <w:jc w:val="center"/>
        <w:rPr>
          <w:rFonts w:ascii="黑体" w:eastAsia="黑体"/>
          <w:b/>
          <w:sz w:val="32"/>
          <w:szCs w:val="32"/>
        </w:rPr>
      </w:pPr>
    </w:p>
    <w:p>
      <w:pPr>
        <w:spacing w:line="20" w:lineRule="exact"/>
      </w:pPr>
    </w:p>
    <w:p>
      <w:pPr>
        <w:spacing w:line="360" w:lineRule="auto"/>
        <w:jc w:val="left"/>
        <w:rPr>
          <w:rFonts w:ascii="宋体" w:hAnsi="宋体" w:eastAsia="宋体"/>
          <w:b/>
          <w:color w:val="000000"/>
          <w:sz w:val="28"/>
        </w:rPr>
        <w:sectPr>
          <w:headerReference r:id="rId7" w:type="default"/>
          <w:pgSz w:w="16838" w:h="11906" w:orient="landscape"/>
          <w:pgMar w:top="1800" w:right="1440" w:bottom="1800" w:left="1440" w:header="851" w:footer="992" w:gutter="0"/>
          <w:cols w:space="425" w:num="1"/>
          <w:docGrid w:type="lines" w:linePitch="312" w:charSpace="0"/>
        </w:sectPr>
      </w:pPr>
    </w:p>
    <w:p>
      <w:pPr>
        <w:spacing w:line="480" w:lineRule="auto"/>
        <w:jc w:val="left"/>
        <w:rPr>
          <w:rFonts w:ascii="宋体" w:hAnsi="宋体" w:eastAsia="宋体"/>
          <w:b/>
          <w:color w:val="000000"/>
          <w:sz w:val="28"/>
        </w:rPr>
      </w:pPr>
      <w:r>
        <w:rPr>
          <w:rFonts w:ascii="宋体" w:hAnsi="宋体" w:eastAsia="宋体"/>
          <w:b/>
          <w:color w:val="000000"/>
          <w:sz w:val="28"/>
        </w:rPr>
        <w:t>（二）专项项目安排说明</w:t>
      </w:r>
    </w:p>
    <w:p/>
    <w:p>
      <w:pPr>
        <w:spacing w:line="360" w:lineRule="auto"/>
        <w:jc w:val="left"/>
        <w:rPr>
          <w:rFonts w:ascii="宋体" w:hAnsi="宋体" w:eastAsia="宋体"/>
          <w:b/>
          <w:color w:val="000000"/>
          <w:sz w:val="28"/>
        </w:rPr>
        <w:sectPr>
          <w:pgSz w:w="11906" w:h="16838"/>
          <w:pgMar w:top="1440" w:right="1800" w:bottom="1440" w:left="1800" w:header="851" w:footer="992" w:gutter="0"/>
          <w:cols w:space="425" w:num="1"/>
          <w:docGrid w:type="lines" w:linePitch="312" w:charSpace="0"/>
        </w:sectPr>
      </w:pPr>
    </w:p>
    <w:p>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04369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character" w:default="1" w:styleId="4">
    <w:name w:val="Default Paragraph Font"/>
    <w:semiHidden/>
    <w:qFormat/>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rFonts w:ascii="Calibri" w:hAnsi="Calibri" w:eastAsia="宋体" w:cs="Times New Roman"/>
      <w:sz w:val="18"/>
      <w:szCs w:val="18"/>
    </w:rPr>
  </w:style>
  <w:style w:type="paragraph" w:customStyle="1" w:styleId="6">
    <w:name w:val="p0"/>
    <w:basedOn w:val="1"/>
    <w:qFormat/>
    <w:uiPriority w:val="0"/>
    <w:pPr>
      <w:widowControl/>
    </w:pPr>
    <w:rPr>
      <w:rFonts w:ascii="Times New Roman" w:hAnsi="Times New Roman" w:eastAsia="宋体" w:cs="Times New Roman"/>
      <w:kern w:val="0"/>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header" Target="header5.xml"/><Relationship Id="rId6" Type="http://schemas.openxmlformats.org/officeDocument/2006/relationships/header" Target="header4.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User</dc:creator>
  <cp:lastModifiedBy>安东尼的不二</cp:lastModifiedBy>
  <dcterms:modified xsi:type="dcterms:W3CDTF">2019-02-12T02:35:21Z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